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F2D8A" w14:textId="4625D105" w:rsidR="0066279E" w:rsidRDefault="00C04201">
      <w:pPr>
        <w:pStyle w:val="P68B1DB1-Normal1"/>
        <w:spacing w:after="0" w:line="276" w:lineRule="auto"/>
        <w:jc w:val="center"/>
        <w:rPr>
          <w:rFonts w:ascii="Times New Roman" w:hAnsi="Times New Roman" w:cs="Times New Roman"/>
          <w:b/>
          <w:sz w:val="24"/>
        </w:rPr>
      </w:pPr>
      <w:r>
        <w:rPr>
          <w:noProof/>
        </w:rPr>
        <w:drawing>
          <wp:anchor distT="0" distB="0" distL="114300" distR="114300" simplePos="0" relativeHeight="251659264" behindDoc="0" locked="0" layoutInCell="1" allowOverlap="1" wp14:anchorId="33D0756C" wp14:editId="46BF36B9">
            <wp:simplePos x="0" y="0"/>
            <wp:positionH relativeFrom="margin">
              <wp:align>center</wp:align>
            </wp:positionH>
            <wp:positionV relativeFrom="margin">
              <wp:posOffset>-506458</wp:posOffset>
            </wp:positionV>
            <wp:extent cx="1724025" cy="783590"/>
            <wp:effectExtent l="0" t="0" r="9525" b="0"/>
            <wp:wrapSquare wrapText="bothSides"/>
            <wp:docPr id="527679494" name="Resim 527679494" descr="metin, logo, yazı tipi, grafik içeren bir resim  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  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56E26411" w14:textId="77777777" w:rsidR="0066279E" w:rsidRDefault="0066279E">
      <w:pPr>
        <w:spacing w:after="0" w:line="276" w:lineRule="auto"/>
        <w:jc w:val="center"/>
        <w:rPr>
          <w:rFonts w:ascii="Times New Roman" w:hAnsi="Times New Roman" w:cs="Times New Roman"/>
          <w:b/>
          <w:sz w:val="24"/>
        </w:rPr>
      </w:pPr>
    </w:p>
    <w:p w14:paraId="36329A10" w14:textId="0AD2DFDA" w:rsidR="0066279E" w:rsidRDefault="00C04201">
      <w:pPr>
        <w:pStyle w:val="P68B1DB1-Normal2"/>
        <w:spacing w:after="0" w:line="276" w:lineRule="auto"/>
        <w:jc w:val="center"/>
      </w:pPr>
      <w:r>
        <w:t xml:space="preserve">FENERBAHÇE UNIVERSITY </w:t>
      </w:r>
    </w:p>
    <w:p w14:paraId="588883F7" w14:textId="4B311D01" w:rsidR="0066279E" w:rsidRDefault="00C04201">
      <w:pPr>
        <w:pStyle w:val="P68B1DB1-Normal2"/>
        <w:spacing w:after="0" w:line="276" w:lineRule="auto"/>
        <w:jc w:val="center"/>
      </w:pPr>
      <w:r>
        <w:t>ASSOCIATE AND UNDERGRADUATE SCHOLARSHIP DIRECTIVE</w:t>
      </w:r>
    </w:p>
    <w:p w14:paraId="007CBC1B" w14:textId="77777777" w:rsidR="0066279E" w:rsidRDefault="0066279E">
      <w:pPr>
        <w:spacing w:after="0" w:line="276" w:lineRule="auto"/>
        <w:jc w:val="center"/>
        <w:rPr>
          <w:rFonts w:ascii="Times New Roman" w:hAnsi="Times New Roman" w:cs="Times New Roman"/>
          <w:b/>
          <w:sz w:val="24"/>
        </w:rPr>
      </w:pPr>
    </w:p>
    <w:p w14:paraId="785446D6" w14:textId="77777777" w:rsidR="0066279E" w:rsidRDefault="0066279E">
      <w:pPr>
        <w:spacing w:after="0" w:line="276" w:lineRule="auto"/>
        <w:rPr>
          <w:rFonts w:ascii="Times New Roman" w:hAnsi="Times New Roman" w:cs="Times New Roman"/>
          <w:b/>
          <w:sz w:val="24"/>
        </w:rPr>
      </w:pPr>
    </w:p>
    <w:p w14:paraId="2D1201CB" w14:textId="77777777" w:rsidR="0066279E" w:rsidRDefault="00C04201">
      <w:pPr>
        <w:pStyle w:val="P68B1DB1-Normal2"/>
        <w:spacing w:after="0" w:line="276" w:lineRule="auto"/>
        <w:jc w:val="both"/>
      </w:pPr>
      <w:r>
        <w:t>Scope</w:t>
      </w:r>
    </w:p>
    <w:p w14:paraId="44D11039" w14:textId="1D3C4AE5" w:rsidR="0066279E" w:rsidRDefault="00C04201">
      <w:pPr>
        <w:pStyle w:val="P68B1DB1-Normal3"/>
        <w:spacing w:after="0" w:line="276" w:lineRule="auto"/>
        <w:jc w:val="both"/>
      </w:pPr>
      <w:r>
        <w:rPr>
          <w:b/>
        </w:rPr>
        <w:t>Article 1-</w:t>
      </w:r>
      <w:r>
        <w:t xml:space="preserve"> This directive covers the provisions for granting scholarships to students enrolled in undergraduate and associate degree programs at Fenerbahçe University, as administered by the Fenerbahçe University Board of Trustees. </w:t>
      </w:r>
    </w:p>
    <w:p w14:paraId="28A7882E" w14:textId="77777777" w:rsidR="0066279E" w:rsidRDefault="0066279E">
      <w:pPr>
        <w:spacing w:after="0" w:line="276" w:lineRule="auto"/>
        <w:jc w:val="both"/>
        <w:rPr>
          <w:rFonts w:ascii="Times New Roman" w:hAnsi="Times New Roman" w:cs="Times New Roman"/>
          <w:b/>
          <w:sz w:val="24"/>
        </w:rPr>
      </w:pPr>
    </w:p>
    <w:p w14:paraId="5028B172" w14:textId="77777777" w:rsidR="0066279E" w:rsidRDefault="00C04201">
      <w:pPr>
        <w:pStyle w:val="P68B1DB1-Normal2"/>
        <w:spacing w:after="0" w:line="276" w:lineRule="auto"/>
        <w:jc w:val="both"/>
      </w:pPr>
      <w:r>
        <w:t>Purpose</w:t>
      </w:r>
    </w:p>
    <w:p w14:paraId="1DCEE79B" w14:textId="4FA62EB2" w:rsidR="006A24BF" w:rsidRDefault="00C04201">
      <w:pPr>
        <w:pStyle w:val="P68B1DB1-Normal3"/>
        <w:spacing w:after="0" w:line="276" w:lineRule="auto"/>
        <w:jc w:val="both"/>
      </w:pPr>
      <w:r>
        <w:rPr>
          <w:b/>
        </w:rPr>
        <w:t>Article 2-</w:t>
      </w:r>
      <w:r>
        <w:t xml:space="preserve"> The purpose of this directive is to ensure successful student enrollment at the university, encourage students to study, increase student success rates, and support students who are both successful and facing financial difficulties.</w:t>
      </w:r>
    </w:p>
    <w:p w14:paraId="64177848" w14:textId="77777777" w:rsidR="006A24BF" w:rsidRDefault="006A24BF">
      <w:pPr>
        <w:pStyle w:val="P68B1DB1-Normal3"/>
        <w:spacing w:after="0" w:line="276" w:lineRule="auto"/>
        <w:jc w:val="both"/>
      </w:pPr>
    </w:p>
    <w:p w14:paraId="680BCB47" w14:textId="1EFBB9E2" w:rsidR="006A24BF" w:rsidRPr="006A24BF" w:rsidRDefault="006A24BF">
      <w:pPr>
        <w:pStyle w:val="P68B1DB1-Normal3"/>
        <w:spacing w:after="0" w:line="276" w:lineRule="auto"/>
        <w:jc w:val="both"/>
        <w:rPr>
          <w:b/>
          <w:bCs/>
        </w:rPr>
      </w:pPr>
      <w:r w:rsidRPr="006A24BF">
        <w:rPr>
          <w:b/>
          <w:bCs/>
        </w:rPr>
        <w:t>Basis</w:t>
      </w:r>
    </w:p>
    <w:p w14:paraId="7C613293" w14:textId="08C34874" w:rsidR="006A24BF" w:rsidRDefault="006A24BF">
      <w:pPr>
        <w:pStyle w:val="P68B1DB1-Normal3"/>
        <w:spacing w:after="0" w:line="276" w:lineRule="auto"/>
        <w:jc w:val="both"/>
      </w:pPr>
      <w:r>
        <w:rPr>
          <w:b/>
          <w:bCs/>
        </w:rPr>
        <w:t>Article</w:t>
      </w:r>
      <w:r w:rsidRPr="006A24BF">
        <w:rPr>
          <w:b/>
          <w:bCs/>
        </w:rPr>
        <w:t xml:space="preserve"> 3-</w:t>
      </w:r>
      <w:r>
        <w:rPr>
          <w:b/>
          <w:bCs/>
        </w:rPr>
        <w:t xml:space="preserve"> </w:t>
      </w:r>
      <w:r w:rsidRPr="006A24BF">
        <w:rPr>
          <w:b/>
          <w:bCs/>
        </w:rPr>
        <w:t xml:space="preserve">(1) </w:t>
      </w:r>
      <w:r w:rsidRPr="006A24BF">
        <w:t xml:space="preserve">This </w:t>
      </w:r>
      <w:r w:rsidR="00FD3A9E">
        <w:t>d</w:t>
      </w:r>
      <w:r w:rsidRPr="006A24BF">
        <w:t>irective has been prepared on the basis of the Regulation on Foundation Higher Education Institutions, published in the Official Gazette dated 31 December 2005 and numbered 26040.</w:t>
      </w:r>
    </w:p>
    <w:p w14:paraId="6F6A7474" w14:textId="77777777" w:rsidR="006A24BF" w:rsidRDefault="006A24BF">
      <w:pPr>
        <w:pStyle w:val="P68B1DB1-Normal3"/>
        <w:spacing w:after="0" w:line="276" w:lineRule="auto"/>
        <w:jc w:val="both"/>
      </w:pPr>
    </w:p>
    <w:p w14:paraId="1159A43A" w14:textId="25978894" w:rsidR="006A24BF" w:rsidRPr="006A24BF" w:rsidRDefault="006A24BF">
      <w:pPr>
        <w:pStyle w:val="P68B1DB1-Normal3"/>
        <w:spacing w:after="0" w:line="276" w:lineRule="auto"/>
        <w:jc w:val="both"/>
        <w:rPr>
          <w:b/>
          <w:bCs/>
        </w:rPr>
      </w:pPr>
      <w:r w:rsidRPr="006A24BF">
        <w:rPr>
          <w:b/>
          <w:bCs/>
        </w:rPr>
        <w:t>Definitions</w:t>
      </w:r>
    </w:p>
    <w:p w14:paraId="0327378E" w14:textId="774862C6" w:rsidR="006A24BF" w:rsidRDefault="006A24BF">
      <w:pPr>
        <w:spacing w:after="0" w:line="276" w:lineRule="auto"/>
        <w:jc w:val="both"/>
        <w:rPr>
          <w:rFonts w:ascii="Times New Roman" w:hAnsi="Times New Roman" w:cs="Times New Roman"/>
          <w:bCs/>
          <w:sz w:val="24"/>
        </w:rPr>
      </w:pPr>
      <w:r>
        <w:rPr>
          <w:rFonts w:ascii="Times New Roman" w:hAnsi="Times New Roman" w:cs="Times New Roman"/>
          <w:b/>
          <w:sz w:val="24"/>
        </w:rPr>
        <w:t xml:space="preserve">Article 4- </w:t>
      </w:r>
      <w:r w:rsidRPr="006A24BF">
        <w:rPr>
          <w:rFonts w:ascii="Times New Roman" w:hAnsi="Times New Roman" w:cs="Times New Roman"/>
          <w:b/>
          <w:sz w:val="24"/>
        </w:rPr>
        <w:t xml:space="preserve">(1) </w:t>
      </w:r>
      <w:r w:rsidRPr="006A24BF">
        <w:rPr>
          <w:rFonts w:ascii="Times New Roman" w:hAnsi="Times New Roman" w:cs="Times New Roman"/>
          <w:bCs/>
          <w:sz w:val="24"/>
        </w:rPr>
        <w:t>The definitions of the terms used in this directive are as follows:</w:t>
      </w:r>
    </w:p>
    <w:p w14:paraId="0F634BD7" w14:textId="698B8B89" w:rsidR="006A24BF" w:rsidRDefault="006A24BF">
      <w:pPr>
        <w:spacing w:after="0" w:line="276" w:lineRule="auto"/>
        <w:jc w:val="both"/>
        <w:rPr>
          <w:rFonts w:ascii="Times New Roman" w:hAnsi="Times New Roman" w:cs="Times New Roman"/>
          <w:bCs/>
          <w:sz w:val="24"/>
        </w:rPr>
      </w:pPr>
      <w:r w:rsidRPr="006A24BF">
        <w:rPr>
          <w:rFonts w:ascii="Times New Roman" w:hAnsi="Times New Roman" w:cs="Times New Roman"/>
          <w:bCs/>
          <w:sz w:val="24"/>
        </w:rPr>
        <w:t xml:space="preserve">Credit: </w:t>
      </w:r>
      <w:r>
        <w:rPr>
          <w:rFonts w:ascii="Times New Roman" w:hAnsi="Times New Roman" w:cs="Times New Roman"/>
          <w:bCs/>
          <w:sz w:val="24"/>
        </w:rPr>
        <w:t>T</w:t>
      </w:r>
      <w:r w:rsidRPr="006A24BF">
        <w:rPr>
          <w:rFonts w:ascii="Times New Roman" w:hAnsi="Times New Roman" w:cs="Times New Roman"/>
          <w:bCs/>
          <w:sz w:val="24"/>
        </w:rPr>
        <w:t>he European Credit Transfer and Accumulation System (ECTS)</w:t>
      </w:r>
      <w:r>
        <w:rPr>
          <w:rFonts w:ascii="Times New Roman" w:hAnsi="Times New Roman" w:cs="Times New Roman"/>
          <w:bCs/>
          <w:sz w:val="24"/>
        </w:rPr>
        <w:t>,</w:t>
      </w:r>
    </w:p>
    <w:p w14:paraId="14F059CE" w14:textId="3C87C847" w:rsidR="006A24BF" w:rsidRDefault="006A24BF">
      <w:pPr>
        <w:spacing w:after="0" w:line="276" w:lineRule="auto"/>
        <w:jc w:val="both"/>
        <w:rPr>
          <w:rFonts w:ascii="Times New Roman" w:hAnsi="Times New Roman" w:cs="Times New Roman"/>
          <w:bCs/>
          <w:sz w:val="24"/>
        </w:rPr>
      </w:pPr>
      <w:r w:rsidRPr="006A24BF">
        <w:rPr>
          <w:rFonts w:ascii="Times New Roman" w:hAnsi="Times New Roman" w:cs="Times New Roman"/>
          <w:bCs/>
          <w:sz w:val="24"/>
        </w:rPr>
        <w:t xml:space="preserve">Board of Trustees: </w:t>
      </w:r>
      <w:r>
        <w:rPr>
          <w:rFonts w:ascii="Times New Roman" w:hAnsi="Times New Roman" w:cs="Times New Roman"/>
          <w:bCs/>
          <w:sz w:val="24"/>
        </w:rPr>
        <w:t>T</w:t>
      </w:r>
      <w:r w:rsidRPr="006A24BF">
        <w:rPr>
          <w:rFonts w:ascii="Times New Roman" w:hAnsi="Times New Roman" w:cs="Times New Roman"/>
          <w:bCs/>
          <w:sz w:val="24"/>
        </w:rPr>
        <w:t>he Board of Trustees of Fenerbahçe University</w:t>
      </w:r>
    </w:p>
    <w:p w14:paraId="5386B012" w14:textId="77777777" w:rsidR="006A24BF" w:rsidRDefault="006A24BF">
      <w:pPr>
        <w:spacing w:after="0" w:line="276" w:lineRule="auto"/>
        <w:jc w:val="both"/>
        <w:rPr>
          <w:rFonts w:ascii="Times New Roman" w:hAnsi="Times New Roman" w:cs="Times New Roman"/>
          <w:bCs/>
          <w:sz w:val="24"/>
        </w:rPr>
      </w:pPr>
      <w:r w:rsidRPr="006A24BF">
        <w:rPr>
          <w:rFonts w:ascii="Times New Roman" w:hAnsi="Times New Roman" w:cs="Times New Roman"/>
          <w:bCs/>
          <w:sz w:val="24"/>
        </w:rPr>
        <w:t xml:space="preserve">ÖSYM: </w:t>
      </w:r>
      <w:r>
        <w:rPr>
          <w:rFonts w:ascii="Times New Roman" w:hAnsi="Times New Roman" w:cs="Times New Roman"/>
          <w:bCs/>
          <w:sz w:val="24"/>
        </w:rPr>
        <w:t>The</w:t>
      </w:r>
      <w:r w:rsidRPr="006A24BF">
        <w:rPr>
          <w:rFonts w:ascii="Times New Roman" w:hAnsi="Times New Roman" w:cs="Times New Roman"/>
          <w:bCs/>
          <w:sz w:val="24"/>
        </w:rPr>
        <w:t xml:space="preserve"> Assessment, Selection and Placement Center</w:t>
      </w:r>
      <w:r>
        <w:rPr>
          <w:rFonts w:ascii="Times New Roman" w:hAnsi="Times New Roman" w:cs="Times New Roman"/>
          <w:bCs/>
          <w:sz w:val="24"/>
        </w:rPr>
        <w:t>,</w:t>
      </w:r>
    </w:p>
    <w:p w14:paraId="1B8AD0E9" w14:textId="77777777" w:rsidR="006A24BF" w:rsidRDefault="006A24BF">
      <w:pPr>
        <w:spacing w:after="0" w:line="276" w:lineRule="auto"/>
        <w:jc w:val="both"/>
        <w:rPr>
          <w:rFonts w:ascii="Times New Roman" w:hAnsi="Times New Roman" w:cs="Times New Roman"/>
          <w:bCs/>
          <w:sz w:val="24"/>
        </w:rPr>
      </w:pPr>
      <w:r w:rsidRPr="006A24BF">
        <w:rPr>
          <w:rFonts w:ascii="Times New Roman" w:hAnsi="Times New Roman" w:cs="Times New Roman"/>
          <w:bCs/>
          <w:sz w:val="24"/>
        </w:rPr>
        <w:t xml:space="preserve">Rector: </w:t>
      </w:r>
      <w:r>
        <w:rPr>
          <w:rFonts w:ascii="Times New Roman" w:hAnsi="Times New Roman" w:cs="Times New Roman"/>
          <w:bCs/>
          <w:sz w:val="24"/>
        </w:rPr>
        <w:t>T</w:t>
      </w:r>
      <w:r w:rsidRPr="006A24BF">
        <w:rPr>
          <w:rFonts w:ascii="Times New Roman" w:hAnsi="Times New Roman" w:cs="Times New Roman"/>
          <w:bCs/>
          <w:sz w:val="24"/>
        </w:rPr>
        <w:t>he Rector of Fenerbahçe University</w:t>
      </w:r>
      <w:r>
        <w:rPr>
          <w:rFonts w:ascii="Times New Roman" w:hAnsi="Times New Roman" w:cs="Times New Roman"/>
          <w:bCs/>
          <w:sz w:val="24"/>
        </w:rPr>
        <w:t>,</w:t>
      </w:r>
    </w:p>
    <w:p w14:paraId="5F001E30" w14:textId="77777777" w:rsidR="006A24BF" w:rsidRDefault="006A24BF">
      <w:pPr>
        <w:spacing w:after="0" w:line="276" w:lineRule="auto"/>
        <w:jc w:val="both"/>
        <w:rPr>
          <w:rFonts w:ascii="Times New Roman" w:hAnsi="Times New Roman" w:cs="Times New Roman"/>
          <w:bCs/>
          <w:sz w:val="24"/>
        </w:rPr>
      </w:pPr>
      <w:r w:rsidRPr="006A24BF">
        <w:rPr>
          <w:rFonts w:ascii="Times New Roman" w:hAnsi="Times New Roman" w:cs="Times New Roman"/>
          <w:bCs/>
          <w:sz w:val="24"/>
        </w:rPr>
        <w:t xml:space="preserve">Senate: </w:t>
      </w:r>
      <w:r>
        <w:rPr>
          <w:rFonts w:ascii="Times New Roman" w:hAnsi="Times New Roman" w:cs="Times New Roman"/>
          <w:bCs/>
          <w:sz w:val="24"/>
        </w:rPr>
        <w:t>T</w:t>
      </w:r>
      <w:r w:rsidRPr="006A24BF">
        <w:rPr>
          <w:rFonts w:ascii="Times New Roman" w:hAnsi="Times New Roman" w:cs="Times New Roman"/>
          <w:bCs/>
          <w:sz w:val="24"/>
        </w:rPr>
        <w:t>he Senate of Fenerbahçe University</w:t>
      </w:r>
      <w:r>
        <w:rPr>
          <w:rFonts w:ascii="Times New Roman" w:hAnsi="Times New Roman" w:cs="Times New Roman"/>
          <w:bCs/>
          <w:sz w:val="24"/>
        </w:rPr>
        <w:t>,</w:t>
      </w:r>
    </w:p>
    <w:p w14:paraId="1A886588" w14:textId="77777777" w:rsidR="006A24BF" w:rsidRDefault="006A24BF">
      <w:pPr>
        <w:spacing w:after="0" w:line="276" w:lineRule="auto"/>
        <w:jc w:val="both"/>
        <w:rPr>
          <w:rFonts w:ascii="Times New Roman" w:hAnsi="Times New Roman" w:cs="Times New Roman"/>
          <w:bCs/>
          <w:sz w:val="24"/>
        </w:rPr>
      </w:pPr>
      <w:r w:rsidRPr="006A24BF">
        <w:rPr>
          <w:rFonts w:ascii="Times New Roman" w:hAnsi="Times New Roman" w:cs="Times New Roman"/>
          <w:bCs/>
          <w:sz w:val="24"/>
        </w:rPr>
        <w:t>University: Fenerbahçe University</w:t>
      </w:r>
      <w:r>
        <w:rPr>
          <w:rFonts w:ascii="Times New Roman" w:hAnsi="Times New Roman" w:cs="Times New Roman"/>
          <w:bCs/>
          <w:sz w:val="24"/>
        </w:rPr>
        <w:t>,</w:t>
      </w:r>
    </w:p>
    <w:p w14:paraId="04D65D46" w14:textId="633BCACC" w:rsidR="006A24BF" w:rsidRPr="006A24BF" w:rsidRDefault="006A24BF">
      <w:pPr>
        <w:spacing w:after="0" w:line="276" w:lineRule="auto"/>
        <w:jc w:val="both"/>
        <w:rPr>
          <w:rFonts w:ascii="Times New Roman" w:hAnsi="Times New Roman" w:cs="Times New Roman"/>
          <w:bCs/>
          <w:sz w:val="24"/>
        </w:rPr>
      </w:pPr>
      <w:r w:rsidRPr="006A24BF">
        <w:rPr>
          <w:rFonts w:ascii="Times New Roman" w:hAnsi="Times New Roman" w:cs="Times New Roman"/>
          <w:bCs/>
          <w:sz w:val="24"/>
        </w:rPr>
        <w:t xml:space="preserve">YKS: </w:t>
      </w:r>
      <w:r>
        <w:rPr>
          <w:rFonts w:ascii="Times New Roman" w:hAnsi="Times New Roman" w:cs="Times New Roman"/>
          <w:bCs/>
          <w:sz w:val="24"/>
        </w:rPr>
        <w:t>T</w:t>
      </w:r>
      <w:r w:rsidRPr="006A24BF">
        <w:rPr>
          <w:rFonts w:ascii="Times New Roman" w:hAnsi="Times New Roman" w:cs="Times New Roman"/>
          <w:bCs/>
          <w:sz w:val="24"/>
        </w:rPr>
        <w:t>he Higher Education Institutions Examination.</w:t>
      </w:r>
    </w:p>
    <w:p w14:paraId="3C3C4DFF" w14:textId="77777777" w:rsidR="006A24BF" w:rsidRDefault="006A24BF">
      <w:pPr>
        <w:spacing w:after="0" w:line="276" w:lineRule="auto"/>
        <w:jc w:val="both"/>
        <w:rPr>
          <w:rFonts w:ascii="Times New Roman" w:hAnsi="Times New Roman" w:cs="Times New Roman"/>
          <w:b/>
          <w:sz w:val="24"/>
        </w:rPr>
      </w:pPr>
    </w:p>
    <w:p w14:paraId="539C663C" w14:textId="77777777" w:rsidR="006A24BF" w:rsidRDefault="006A24BF">
      <w:pPr>
        <w:spacing w:after="0" w:line="276" w:lineRule="auto"/>
        <w:jc w:val="both"/>
        <w:rPr>
          <w:rFonts w:ascii="Times New Roman" w:hAnsi="Times New Roman" w:cs="Times New Roman"/>
          <w:b/>
          <w:sz w:val="24"/>
        </w:rPr>
      </w:pPr>
    </w:p>
    <w:p w14:paraId="7BA279CE" w14:textId="77777777" w:rsidR="0066279E" w:rsidRDefault="00C04201">
      <w:pPr>
        <w:pStyle w:val="P68B1DB1-Normal2"/>
        <w:spacing w:after="0" w:line="276" w:lineRule="auto"/>
        <w:jc w:val="both"/>
      </w:pPr>
      <w:r>
        <w:t xml:space="preserve">Scholarship Types </w:t>
      </w:r>
    </w:p>
    <w:p w14:paraId="2327D40A" w14:textId="6723EF5E" w:rsidR="0066279E" w:rsidRPr="006A24BF" w:rsidRDefault="00C04201">
      <w:pPr>
        <w:pStyle w:val="P68B1DB1-Normal2"/>
        <w:spacing w:after="0" w:line="276" w:lineRule="auto"/>
        <w:jc w:val="both"/>
        <w:rPr>
          <w:b w:val="0"/>
          <w:bCs/>
        </w:rPr>
      </w:pPr>
      <w:r>
        <w:t xml:space="preserve">Article </w:t>
      </w:r>
      <w:r w:rsidR="006A24BF">
        <w:t>5</w:t>
      </w:r>
      <w:r>
        <w:t xml:space="preserve">- </w:t>
      </w:r>
      <w:r w:rsidR="006A24BF" w:rsidRPr="006A24BF">
        <w:rPr>
          <w:b w:val="0"/>
          <w:bCs/>
        </w:rPr>
        <w:t>The scholarships offered by the University are as follows:</w:t>
      </w:r>
    </w:p>
    <w:p w14:paraId="49FE5561" w14:textId="77777777" w:rsidR="0066279E" w:rsidRDefault="00C04201">
      <w:pPr>
        <w:pStyle w:val="P68B1DB1-Normal3"/>
        <w:spacing w:after="0" w:line="276" w:lineRule="auto"/>
        <w:jc w:val="both"/>
      </w:pPr>
      <w:r>
        <w:rPr>
          <w:b/>
        </w:rPr>
        <w:t>A.)</w:t>
      </w:r>
      <w:r>
        <w:t xml:space="preserve"> ÖSYM Placement Scholarship</w:t>
      </w:r>
    </w:p>
    <w:p w14:paraId="3D1E4A99" w14:textId="4AE1FACF" w:rsidR="0066279E" w:rsidRDefault="00C04201">
      <w:pPr>
        <w:pStyle w:val="P68B1DB1-Normal3"/>
        <w:spacing w:after="0" w:line="276" w:lineRule="auto"/>
        <w:jc w:val="both"/>
      </w:pPr>
      <w:r>
        <w:rPr>
          <w:b/>
        </w:rPr>
        <w:t>A.a)</w:t>
      </w:r>
      <w:r>
        <w:t xml:space="preserve"> YKS Scholarship </w:t>
      </w:r>
    </w:p>
    <w:p w14:paraId="585F71A1" w14:textId="2A95C1DD" w:rsidR="0066279E" w:rsidRDefault="00C04201">
      <w:pPr>
        <w:pStyle w:val="P68B1DB1-Normal3"/>
        <w:spacing w:after="0" w:line="276" w:lineRule="auto"/>
        <w:jc w:val="both"/>
      </w:pPr>
      <w:r>
        <w:rPr>
          <w:b/>
        </w:rPr>
        <w:t>(1)</w:t>
      </w:r>
      <w:r>
        <w:t xml:space="preserve"> This scholarship is awarded to students who enroll in "scholarship" or "discounted" programs, within the quotas and conditions specified in the ÖSYM Higher Education Programs and Quotas Guidelines. </w:t>
      </w:r>
    </w:p>
    <w:p w14:paraId="1DDFEFF4" w14:textId="22A47E26" w:rsidR="0066279E" w:rsidRDefault="00C04201">
      <w:pPr>
        <w:pStyle w:val="P68B1DB1-Normal3"/>
        <w:spacing w:after="0" w:line="276" w:lineRule="auto"/>
        <w:jc w:val="both"/>
      </w:pPr>
      <w:r>
        <w:rPr>
          <w:b/>
        </w:rPr>
        <w:t>(2)</w:t>
      </w:r>
      <w:r>
        <w:t xml:space="preserve"> Undergraduate students placed in programs with 100%, 75%, 50%, or 25% scholarship or discount quotas according to the YKS results who are required to take English preparatory education in the Department of Foreign Languages are exempt from tuition fees at the scholarship or discount rate for up to 10 semesters, including the preparatory period. Students </w:t>
      </w:r>
      <w:r>
        <w:lastRenderedPageBreak/>
        <w:t xml:space="preserve">who begin directly in undergraduate programs or who enroll in departments offering education in Turkish are exempt for up to 8 semesters, without any course or success requirements. </w:t>
      </w:r>
    </w:p>
    <w:p w14:paraId="7C9AA322" w14:textId="4DCA9A5A" w:rsidR="0066279E" w:rsidRDefault="00C04201">
      <w:pPr>
        <w:pStyle w:val="P68B1DB1-Normal3"/>
        <w:spacing w:after="0" w:line="276" w:lineRule="auto"/>
        <w:jc w:val="both"/>
      </w:pPr>
      <w:r>
        <w:rPr>
          <w:b/>
        </w:rPr>
        <w:t>(3)</w:t>
      </w:r>
      <w:r>
        <w:t xml:space="preserve"> Students placed in the Faculty of Pharmacy through YKS with a 100% scholarship or a discount, who are required to complete English preparatory education in the Department of Foreign Languages, are exempt from tuition fees at their scholarship or discount rates for up to 12 semesters, including the preparatory year. Students who begin the program directly, or who enroll in the Turkish Pharmacy program, are exempt for up to 10 semesters, without any course or achievement requirements. </w:t>
      </w:r>
    </w:p>
    <w:p w14:paraId="52759908" w14:textId="77777777" w:rsidR="005307FA" w:rsidRDefault="00C04201" w:rsidP="005307FA">
      <w:pPr>
        <w:pStyle w:val="P68B1DB1-Normal3"/>
        <w:spacing w:after="0" w:line="276" w:lineRule="auto"/>
        <w:jc w:val="both"/>
      </w:pPr>
      <w:r>
        <w:rPr>
          <w:b/>
        </w:rPr>
        <w:t>(4)</w:t>
      </w:r>
      <w:r>
        <w:t xml:space="preserve"> </w:t>
      </w:r>
      <w:r w:rsidR="005307FA" w:rsidRPr="005307FA">
        <w:t>Students who are placed in undergraduate programs with 100%, 75%, 50%, or 25% scholarship/discount quotas, and who are required to complete English preparatory education while previously enrolled in an undergraduate program at our University or another university, are exempt from tuition fees at their scholarship or discount rates as follows: for a maximum of 10 semesters, including the preparatory period (9 semesters for students who complete the preparatory program in one semester) (up to 12 semesters, including the preparatory period, for students in the English Pharmacy program (11 semesters for students who complete the preparatory program in one semester)), and for a maximum of 8 semesters (up to 10 semesters for students in the Turkish Pharmacy program), regardless of course or achievement requirements.</w:t>
      </w:r>
    </w:p>
    <w:p w14:paraId="6E567A9F" w14:textId="46D4ABF8" w:rsidR="005307FA" w:rsidRDefault="005307FA" w:rsidP="005307FA">
      <w:pPr>
        <w:pStyle w:val="P68B1DB1-Normal3"/>
        <w:spacing w:after="0" w:line="276" w:lineRule="auto"/>
        <w:jc w:val="both"/>
      </w:pPr>
      <w:r w:rsidRPr="005307FA">
        <w:t xml:space="preserve">Scholarship or discount periods are calculated starting from the semester in which the student is placed </w:t>
      </w:r>
      <w:r>
        <w:t>through transfer</w:t>
      </w:r>
      <w:r w:rsidRPr="005307FA">
        <w:t xml:space="preserve">. These periods are a maximum of 10 semesters, including the preparatory period (9 semesters for students who complete the preparatory program in one semester) (12 semesters, including the preparatory period, for students in the English Pharmacy program (11 semesters for students who complete the preparatory program in one semester)), for students required to complete English preparatory education, and a maximum of 8 semesters (10 semesters for students in the Turkish Pharmacy program) for those who begin the undergraduate program directly or enroll in departments that provide instruction in Turkish (For example, the legal scholarship or discount period of a student adapted to the 3rd semester is 6 semesters for departments with direct-entry four-year undergraduate programs or Turkish-medium instruction, and 8 semesters, including the preparatory period, for students required to complete English preparatory education in the Department of Foreign Languages). </w:t>
      </w:r>
    </w:p>
    <w:p w14:paraId="43AA53BE" w14:textId="06AB2512" w:rsidR="0066279E" w:rsidRDefault="00C04201" w:rsidP="005307FA">
      <w:pPr>
        <w:pStyle w:val="P68B1DB1-Normal3"/>
        <w:spacing w:after="0" w:line="276" w:lineRule="auto"/>
        <w:jc w:val="both"/>
      </w:pPr>
      <w:r>
        <w:rPr>
          <w:b/>
        </w:rPr>
        <w:t>(5)</w:t>
      </w:r>
      <w:r>
        <w:t xml:space="preserve"> The scholarship or discount granted to students enrolled in undergraduate programs taught in Turkish applies only to the departmental tuition fee. If these students choose to study English in the Basic English Department, they are required to pay the full tuition fee for the English preparatory program.</w:t>
      </w:r>
    </w:p>
    <w:p w14:paraId="0544D541" w14:textId="41AC9E3A" w:rsidR="0066279E" w:rsidRDefault="00C04201">
      <w:pPr>
        <w:pStyle w:val="P68B1DB1-Normal3"/>
        <w:spacing w:after="0" w:line="276" w:lineRule="auto"/>
        <w:jc w:val="both"/>
      </w:pPr>
      <w:r>
        <w:rPr>
          <w:b/>
        </w:rPr>
        <w:t>(6)</w:t>
      </w:r>
      <w:r>
        <w:t xml:space="preserve"> Students placed in scholarship or discount quotas of associate degree programs are exempt from tuition fees at their scholarship or discount rates for up to 4 semesters (up to 6 semesters for students enrolled in English programs), regardless of course or achievement requirements. </w:t>
      </w:r>
    </w:p>
    <w:p w14:paraId="5865F966" w14:textId="77777777" w:rsidR="0066279E" w:rsidRDefault="0066279E">
      <w:pPr>
        <w:spacing w:after="0" w:line="276" w:lineRule="auto"/>
        <w:jc w:val="both"/>
        <w:rPr>
          <w:rFonts w:ascii="Times New Roman" w:hAnsi="Times New Roman" w:cs="Times New Roman"/>
          <w:sz w:val="24"/>
        </w:rPr>
      </w:pPr>
    </w:p>
    <w:p w14:paraId="3CB5D0D1" w14:textId="77777777" w:rsidR="0066279E" w:rsidRDefault="00C04201">
      <w:pPr>
        <w:pStyle w:val="P68B1DB1-Normal3"/>
        <w:spacing w:after="0" w:line="276" w:lineRule="auto"/>
        <w:jc w:val="both"/>
      </w:pPr>
      <w:r>
        <w:rPr>
          <w:b/>
        </w:rPr>
        <w:t>A.b)</w:t>
      </w:r>
      <w:r>
        <w:t xml:space="preserve"> DGS Scholarship </w:t>
      </w:r>
    </w:p>
    <w:p w14:paraId="21D979DE" w14:textId="5C7B2A69" w:rsidR="0066279E" w:rsidRDefault="00C04201">
      <w:pPr>
        <w:pStyle w:val="P68B1DB1-Normal3"/>
        <w:spacing w:after="0" w:line="276" w:lineRule="auto"/>
        <w:jc w:val="both"/>
      </w:pPr>
      <w:r>
        <w:rPr>
          <w:b/>
        </w:rPr>
        <w:t>(1)</w:t>
      </w:r>
      <w:r>
        <w:t xml:space="preserve"> Students placed in undergraduate programs within the 100%, 75%, 50%, or 25% scholarship or discount quotas according to the DGS results who are required to take English preparatory education in the Basic English Department are exempt from tuition fees at their scholarship or discount rate for up to 10 semesters, including the preparatory period. Students who begin </w:t>
      </w:r>
      <w:r>
        <w:lastRenderedPageBreak/>
        <w:t>directly in an undergraduate program or enroll in departments offering instruction in Turkish are exempt for up to 8 semesters, regardless of course or achievement requirements.</w:t>
      </w:r>
    </w:p>
    <w:p w14:paraId="704A44D4" w14:textId="3F9F72B5" w:rsidR="0066279E" w:rsidRDefault="00C04201">
      <w:pPr>
        <w:pStyle w:val="P68B1DB1-Normal3"/>
        <w:spacing w:after="0" w:line="276" w:lineRule="auto"/>
        <w:jc w:val="both"/>
      </w:pPr>
      <w:r>
        <w:rPr>
          <w:b/>
        </w:rPr>
        <w:t>(2)</w:t>
      </w:r>
      <w:r>
        <w:t xml:space="preserve"> Scholarship or discount periods are calculated starting from the semester in which the student is placed through adaptation. They are limited to 10 semesters, including the English preparatory period, for students required to take English preparatory education, and to 8 semesters for students who begin directly in an undergraduate program or who enroll in departments offering instruction in Turkish. (For example, the official scholarship or discount period of a student placed in the 3rd semester through adaptation is 6 semesters for departments offering Turkish instruction or starting directly at the undergraduate level, and 8 semesters for students required to take English preparatory education in the Department of Foreign Languages.) </w:t>
      </w:r>
    </w:p>
    <w:p w14:paraId="26A6F0FB" w14:textId="3E045C0B" w:rsidR="0066279E" w:rsidRDefault="00C04201">
      <w:pPr>
        <w:pStyle w:val="P68B1DB1-Normal3"/>
        <w:spacing w:after="0" w:line="276" w:lineRule="auto"/>
        <w:jc w:val="both"/>
      </w:pPr>
      <w:r>
        <w:rPr>
          <w:b/>
        </w:rPr>
        <w:t>(3)</w:t>
      </w:r>
      <w:r>
        <w:t xml:space="preserve"> Students enrolled in undergraduate programs taught in Turkish with a scholarship or discount must pay the full tuition fee for English preparatory education if they choose to continue their studies in the Department of Foreign Languages for this purpose.</w:t>
      </w:r>
    </w:p>
    <w:p w14:paraId="1CB75711" w14:textId="77777777" w:rsidR="0066279E" w:rsidRDefault="0066279E">
      <w:pPr>
        <w:spacing w:after="0" w:line="276" w:lineRule="auto"/>
        <w:jc w:val="both"/>
        <w:rPr>
          <w:rFonts w:ascii="Times New Roman" w:hAnsi="Times New Roman" w:cs="Times New Roman"/>
          <w:sz w:val="24"/>
        </w:rPr>
      </w:pPr>
    </w:p>
    <w:p w14:paraId="6D77865A" w14:textId="77777777" w:rsidR="0066279E" w:rsidRDefault="00C04201">
      <w:pPr>
        <w:pStyle w:val="P68B1DB1-Normal3"/>
        <w:spacing w:after="0" w:line="276" w:lineRule="auto"/>
        <w:jc w:val="both"/>
      </w:pPr>
      <w:r>
        <w:rPr>
          <w:b/>
        </w:rPr>
        <w:t>B.)</w:t>
      </w:r>
      <w:r>
        <w:t xml:space="preserve"> Lateral Transfer Scholarship </w:t>
      </w:r>
    </w:p>
    <w:p w14:paraId="103FA33B" w14:textId="64E49A66" w:rsidR="0066279E" w:rsidRDefault="00C04201">
      <w:pPr>
        <w:pStyle w:val="P68B1DB1-Normal3"/>
        <w:spacing w:after="0" w:line="276" w:lineRule="auto"/>
        <w:jc w:val="both"/>
      </w:pPr>
      <w:bookmarkStart w:id="0" w:name="_Hlk168484124"/>
      <w:r>
        <w:rPr>
          <w:b/>
        </w:rPr>
        <w:t>(1)</w:t>
      </w:r>
      <w:r>
        <w:t xml:space="preserve"> Students placed with Lateral Transfer in undergraduate programs within the 75%, 50%, or 25% discount quotas who are required to take English preparatory education in the Department of Foreign Languages are exempt from tuition fees at their scholarship or discount rate for up to 10 semesters, including the preparatory period. Students who begin directly in an undergraduate program or enroll in departments offering instruction in Turkish are exempt for up to 8 semesters, regardless of course or achievement requirements. </w:t>
      </w:r>
    </w:p>
    <w:bookmarkEnd w:id="0"/>
    <w:p w14:paraId="391A9329" w14:textId="6398CEE1" w:rsidR="0066279E" w:rsidRDefault="00C04201">
      <w:pPr>
        <w:pStyle w:val="P68B1DB1-Normal3"/>
        <w:spacing w:after="0" w:line="276" w:lineRule="auto"/>
        <w:jc w:val="both"/>
      </w:pPr>
      <w:r>
        <w:rPr>
          <w:b/>
        </w:rPr>
        <w:t>(2)</w:t>
      </w:r>
      <w:r>
        <w:t xml:space="preserve"> Students placed in the English Pharmacy program through lateral transfer within the discounted quotas, who are required to take English preparatory education in the Department of Foreign Languages, are exempt from tuition fees at their discount rates for up to 12 semesters, including the English preparatory period. Students who begin the program directly or are placed in the Turkish Pharmacy program are exempt from tuition fees for up to 10 semesters, regardless of course or achievement requirements. </w:t>
      </w:r>
    </w:p>
    <w:p w14:paraId="407547FA" w14:textId="750C2A66" w:rsidR="0066279E" w:rsidRDefault="00C04201">
      <w:pPr>
        <w:pStyle w:val="P68B1DB1-Normal3"/>
        <w:spacing w:after="0" w:line="276" w:lineRule="auto"/>
        <w:jc w:val="both"/>
      </w:pPr>
      <w:r>
        <w:rPr>
          <w:b/>
        </w:rPr>
        <w:t>(3)</w:t>
      </w:r>
      <w:r>
        <w:t xml:space="preserve"> Discount periods are calculated starting from the semester in which the student is placed through adaptation. They are limited to 10 semesters (12 semesters for English Pharmacy students) for those required to take English preparatory education, and 8 semesters (10 semesters for Turkish Pharmacy students) for those who begin directly in an undergraduate program or enroll in departments offering instruction in Turkish (For example, the official discount period of a student adapted to the 3rd semester in a four-year undergraduate program is 6 semesters for departments starting directly at the undergraduate level or providing instruction in Turkish, and 8 semesters for students required to take English preparatory education in the Department of Foreign Languages). </w:t>
      </w:r>
    </w:p>
    <w:p w14:paraId="1A7BBC3D" w14:textId="6097B14C" w:rsidR="0066279E" w:rsidRDefault="00C04201">
      <w:pPr>
        <w:pStyle w:val="P68B1DB1-Normal3"/>
        <w:spacing w:after="0" w:line="276" w:lineRule="auto"/>
        <w:jc w:val="both"/>
      </w:pPr>
      <w:r>
        <w:rPr>
          <w:b/>
        </w:rPr>
        <w:t>(4)</w:t>
      </w:r>
      <w:r>
        <w:t xml:space="preserve"> Students placed with Lateral Transfer in associate programs within the 75%, 50%, or 25% discount quotas who are required to take English preparatory education in the Department of Foreign Languages are exempt from tuition fees at their scholarship or discount rate for up to 6 semesters, including the preparatory period. Students who begin directly in an associate program or enroll in departments offering instruction in Turkish are exempt for up to 4 semesters, regardless of course or achievement requirements. </w:t>
      </w:r>
    </w:p>
    <w:p w14:paraId="24B03378" w14:textId="103CE3B5" w:rsidR="0066279E" w:rsidRDefault="00C04201">
      <w:pPr>
        <w:pStyle w:val="P68B1DB1-Normal3"/>
        <w:spacing w:after="0" w:line="276" w:lineRule="auto"/>
        <w:jc w:val="both"/>
      </w:pPr>
      <w:r>
        <w:rPr>
          <w:b/>
        </w:rPr>
        <w:lastRenderedPageBreak/>
        <w:t>(3)</w:t>
      </w:r>
      <w:r>
        <w:t xml:space="preserve"> Students enrolled in undergraduate programs taught in Turkish with a discount must pay the full tuition fee for English preparatory education if they choose to continue their studies in the Basic English Department for this purpose.</w:t>
      </w:r>
    </w:p>
    <w:p w14:paraId="079917E8" w14:textId="77777777" w:rsidR="0066279E" w:rsidRDefault="0066279E">
      <w:pPr>
        <w:spacing w:after="0" w:line="276" w:lineRule="auto"/>
        <w:jc w:val="both"/>
        <w:rPr>
          <w:rFonts w:ascii="Times New Roman" w:hAnsi="Times New Roman" w:cs="Times New Roman"/>
          <w:sz w:val="24"/>
        </w:rPr>
      </w:pPr>
    </w:p>
    <w:p w14:paraId="16B3510C" w14:textId="77777777" w:rsidR="0066279E" w:rsidRDefault="00C04201">
      <w:pPr>
        <w:pStyle w:val="P68B1DB1-Normal2"/>
        <w:spacing w:after="0" w:line="276" w:lineRule="auto"/>
        <w:jc w:val="both"/>
      </w:pPr>
      <w:r>
        <w:t>C.) Academic Achievement Scholarship</w:t>
      </w:r>
    </w:p>
    <w:p w14:paraId="3BE833A5" w14:textId="255E1B1A" w:rsidR="0066279E" w:rsidRDefault="00C04201">
      <w:pPr>
        <w:pStyle w:val="P68B1DB1-Normal3"/>
        <w:spacing w:after="0" w:line="276" w:lineRule="auto"/>
        <w:jc w:val="both"/>
      </w:pPr>
      <w:r>
        <w:rPr>
          <w:b/>
        </w:rPr>
        <w:t>(1)</w:t>
      </w:r>
      <w:r>
        <w:t xml:space="preserve"> It is the scholarship awarded for an academic year based on students’ academic performance in undergraduate or associate degree programs at the University. </w:t>
      </w:r>
    </w:p>
    <w:p w14:paraId="0D4ABBE2" w14:textId="221C09C2" w:rsidR="0066279E" w:rsidRDefault="00C04201">
      <w:pPr>
        <w:pStyle w:val="P68B1DB1-Normal3"/>
        <w:spacing w:after="0" w:line="276" w:lineRule="auto"/>
        <w:jc w:val="both"/>
      </w:pPr>
      <w:r>
        <w:rPr>
          <w:b/>
        </w:rPr>
        <w:t>(2)</w:t>
      </w:r>
      <w:r>
        <w:t xml:space="preserve"> Academic Achievement Scholarships are available to students enrolled in our University’s associate degree and undergraduate programs who pay the full tuition, as well as to students with 25%, 50%, or 75% YKS, Lateral Transfer, or Vertical Transfer scholarships, and to international students.</w:t>
      </w:r>
    </w:p>
    <w:p w14:paraId="6FAA5FDE" w14:textId="03FB6710" w:rsidR="0066279E" w:rsidRDefault="00C04201">
      <w:pPr>
        <w:pStyle w:val="P68B1DB1-Normal3"/>
        <w:spacing w:after="0" w:line="276" w:lineRule="auto"/>
        <w:jc w:val="both"/>
      </w:pPr>
      <w:r>
        <w:rPr>
          <w:b/>
        </w:rPr>
        <w:t>(2.1)</w:t>
      </w:r>
      <w:r>
        <w:t xml:space="preserve"> Students enrolled in our University’s associate and undergraduate programs are eligible if they have a cumulative GPA of 3.70 or above in all courses taken during the previous academic year in their program. </w:t>
      </w:r>
    </w:p>
    <w:p w14:paraId="557BF9E9" w14:textId="78A46586" w:rsidR="0066279E" w:rsidRDefault="00C04201">
      <w:pPr>
        <w:pStyle w:val="P68B1DB1-Normal3"/>
        <w:spacing w:after="0" w:line="276" w:lineRule="auto"/>
        <w:jc w:val="both"/>
      </w:pPr>
      <w:r>
        <w:rPr>
          <w:b/>
        </w:rPr>
        <w:t>a)</w:t>
      </w:r>
      <w:r>
        <w:t xml:space="preserve"> Students with a GPA of 3.90-4.00 in all courses taken during the previous academic year, provided their overall GPA in the associate or undergraduate program they are enrolled in is above 3.00, are fully exempt from the tuition fee.</w:t>
      </w:r>
    </w:p>
    <w:p w14:paraId="669AA2BA" w14:textId="7FB3433A" w:rsidR="0066279E" w:rsidRDefault="00C04201">
      <w:pPr>
        <w:pStyle w:val="P68B1DB1-Normal3"/>
        <w:spacing w:after="0" w:line="276" w:lineRule="auto"/>
        <w:jc w:val="both"/>
      </w:pPr>
      <w:r>
        <w:rPr>
          <w:b/>
        </w:rPr>
        <w:t>b)</w:t>
      </w:r>
      <w:r>
        <w:t xml:space="preserve"> Students with a GPA of 3.70-3.89 in all courses taken during the previous academic year, provided their overall GPA in the associate or undergraduate program they are enrolled in is above 3.00, are granted a scholarship covering 50% of the tuition fee.</w:t>
      </w:r>
    </w:p>
    <w:p w14:paraId="5A617B79" w14:textId="545B07AE" w:rsidR="0066279E" w:rsidRDefault="00C04201">
      <w:pPr>
        <w:pStyle w:val="P68B1DB1-Normal3"/>
        <w:spacing w:after="0" w:line="276" w:lineRule="auto"/>
        <w:jc w:val="both"/>
      </w:pPr>
      <w:r>
        <w:rPr>
          <w:b/>
        </w:rPr>
        <w:t>(3)</w:t>
      </w:r>
      <w:r>
        <w:t xml:space="preserve"> To be eligible for the scholarship, students must enroll in courses totaling 60 credits across the fall and spring semesters, and must have the right to advance to the next academic year by successfully completing these courses with a minimum grade of DD or S. Students who have received a W grade in any course are not eligible for this scholarship. </w:t>
      </w:r>
    </w:p>
    <w:p w14:paraId="0D1250F0" w14:textId="6DBD9422" w:rsidR="0066279E" w:rsidRDefault="00C04201">
      <w:pPr>
        <w:pStyle w:val="P68B1DB1-Normal3"/>
        <w:spacing w:after="0" w:line="276" w:lineRule="auto"/>
        <w:jc w:val="both"/>
      </w:pPr>
      <w:r>
        <w:rPr>
          <w:b/>
        </w:rPr>
        <w:t>(4)</w:t>
      </w:r>
      <w:r>
        <w:t xml:space="preserve"> Students who complete the Foreign Languages Preparation at the end of the fall semester and begin their first year are considered for scholarship evaluation at the end of the spring semester of the following academic year.</w:t>
      </w:r>
    </w:p>
    <w:p w14:paraId="0A5FE427" w14:textId="01F7097E" w:rsidR="0066279E" w:rsidRDefault="00C04201">
      <w:pPr>
        <w:pStyle w:val="P68B1DB1-Normal3"/>
        <w:spacing w:after="0" w:line="276" w:lineRule="auto"/>
        <w:jc w:val="both"/>
      </w:pPr>
      <w:r>
        <w:rPr>
          <w:b/>
        </w:rPr>
        <w:t>(5)</w:t>
      </w:r>
      <w:r>
        <w:t xml:space="preserve"> Students who meet the success conditions specified in this directive past the standard program duration are no longer eligible for the Academic Achievement Scholarship. </w:t>
      </w:r>
    </w:p>
    <w:p w14:paraId="2DCA27F1" w14:textId="77777777" w:rsidR="0066279E" w:rsidRDefault="0066279E">
      <w:pPr>
        <w:spacing w:after="0" w:line="276" w:lineRule="auto"/>
        <w:jc w:val="both"/>
        <w:rPr>
          <w:rFonts w:ascii="Times New Roman" w:hAnsi="Times New Roman" w:cs="Times New Roman"/>
          <w:sz w:val="24"/>
        </w:rPr>
      </w:pPr>
    </w:p>
    <w:p w14:paraId="1BC05FA5" w14:textId="77777777" w:rsidR="0066279E" w:rsidRDefault="00C04201">
      <w:pPr>
        <w:pStyle w:val="P68B1DB1-Normal3"/>
        <w:spacing w:after="0" w:line="276" w:lineRule="auto"/>
        <w:jc w:val="both"/>
      </w:pPr>
      <w:r>
        <w:rPr>
          <w:b/>
        </w:rPr>
        <w:t>D.)</w:t>
      </w:r>
      <w:r>
        <w:t xml:space="preserve"> </w:t>
      </w:r>
      <w:r>
        <w:rPr>
          <w:b/>
        </w:rPr>
        <w:t>Athlete Discount</w:t>
      </w:r>
      <w:r>
        <w:t xml:space="preserve"> </w:t>
      </w:r>
    </w:p>
    <w:p w14:paraId="3B97766D" w14:textId="7D33EA6F" w:rsidR="0066279E" w:rsidRDefault="00C04201">
      <w:pPr>
        <w:pStyle w:val="P68B1DB1-Normal3"/>
        <w:spacing w:after="0" w:line="276" w:lineRule="auto"/>
        <w:jc w:val="both"/>
      </w:pPr>
      <w:r>
        <w:rPr>
          <w:b/>
        </w:rPr>
        <w:t>(1)</w:t>
      </w:r>
      <w:r>
        <w:t xml:space="preserve"> It is the discount granted to students who participate in competitions on behalf of the University in the fields in which the University is active. </w:t>
      </w:r>
    </w:p>
    <w:p w14:paraId="3BD7ACC2" w14:textId="77047D74" w:rsidR="0066279E" w:rsidRDefault="00C04201">
      <w:pPr>
        <w:pStyle w:val="P68B1DB1-Normal3"/>
        <w:spacing w:after="0" w:line="276" w:lineRule="auto"/>
        <w:jc w:val="both"/>
      </w:pPr>
      <w:r>
        <w:rPr>
          <w:b/>
        </w:rPr>
        <w:t>(2)</w:t>
      </w:r>
      <w:r>
        <w:t xml:space="preserve"> Students wishing to benefit from the discount submit a file to the Department of Health, Culture and Sports, including all relevant information and documents such as participation in national and international competitions, achievements, and awards in their respective fields.</w:t>
      </w:r>
    </w:p>
    <w:p w14:paraId="12EE1B04" w14:textId="14EA78B5" w:rsidR="0066279E" w:rsidRDefault="00C04201">
      <w:pPr>
        <w:pStyle w:val="P68B1DB1-Normal3"/>
        <w:spacing w:after="0" w:line="276" w:lineRule="auto"/>
        <w:jc w:val="both"/>
      </w:pPr>
      <w:r>
        <w:rPr>
          <w:b/>
        </w:rPr>
        <w:t>(3)</w:t>
      </w:r>
      <w:r>
        <w:t xml:space="preserve"> The tuition fee reduction for athlete students is based on their participation in the university team within their respective discipline and their representation of the university, with priority given to their academic performance. The disciplines and athletes eligible for a tuition discount are determined by the Board of Trustees based on the recommendation of the Department of Health, Culture, and Sports and with the approval of the Rectorate. The Athlete Discount is granted for one year only and does not guarantee a discount in subsequent years. </w:t>
      </w:r>
    </w:p>
    <w:p w14:paraId="194809DE" w14:textId="6CDEE968" w:rsidR="0066279E" w:rsidRDefault="00C04201">
      <w:pPr>
        <w:pStyle w:val="P68B1DB1-Normal3"/>
        <w:spacing w:after="0" w:line="276" w:lineRule="auto"/>
        <w:jc w:val="both"/>
      </w:pPr>
      <w:r>
        <w:rPr>
          <w:b/>
        </w:rPr>
        <w:t>(4)</w:t>
      </w:r>
      <w:r>
        <w:t xml:space="preserve"> For the tuition discount to continue into the following academic year, students enrolled in the English preparatory program in the Department of Foreign Languages must successfully </w:t>
      </w:r>
      <w:r>
        <w:lastRenderedPageBreak/>
        <w:t xml:space="preserve">complete the preparatory year and advance to their department, while departmental students must have a GPA of at least 2.00 at the end of the academic year. </w:t>
      </w:r>
    </w:p>
    <w:p w14:paraId="58A39082" w14:textId="05D28DAC" w:rsidR="0066279E" w:rsidRDefault="00C04201">
      <w:pPr>
        <w:pStyle w:val="P68B1DB1-Normal3"/>
        <w:spacing w:after="0" w:line="276" w:lineRule="auto"/>
        <w:jc w:val="both"/>
      </w:pPr>
      <w:r>
        <w:rPr>
          <w:b/>
        </w:rPr>
        <w:t>(5)</w:t>
      </w:r>
      <w:r>
        <w:t xml:space="preserve"> For the Athlete Discount to remain valid during the relevant academic year, students must not miss university team activities (training, matches, competitions, meetings, etc.) without a valid excuse, and must not be dismissed from their team by the Fenerbahçe University Sports Activities Ethics Committee for unethical behavior. </w:t>
      </w:r>
    </w:p>
    <w:p w14:paraId="773D1BF9" w14:textId="5F3970A9" w:rsidR="0066279E" w:rsidRDefault="00C04201">
      <w:pPr>
        <w:pStyle w:val="P68B1DB1-Normal3"/>
        <w:spacing w:after="0" w:line="276" w:lineRule="auto"/>
        <w:jc w:val="both"/>
      </w:pPr>
      <w:r>
        <w:rPr>
          <w:b/>
        </w:rPr>
        <w:t>(6)</w:t>
      </w:r>
      <w:r>
        <w:t xml:space="preserve"> If the situations specified in the clause 5 occur, the Athlete Discount is terminated with the decision of the Fenerbahçe University Sports Activities Ethics Committee regarding the student’s dismissal from the team. In such cases, the student must immediately pay the tuition fee from which they were exempted under the discount for the relevant academic period. If this payment is not made, the student is subject to the same provisions applied to students who have not properly registered, in accordance with the Fenerbahçe University Associate Degree and Undergraduate Education Regulation. </w:t>
      </w:r>
    </w:p>
    <w:p w14:paraId="0B1BF320" w14:textId="77777777" w:rsidR="0066279E" w:rsidRDefault="0066279E">
      <w:pPr>
        <w:spacing w:after="0" w:line="276" w:lineRule="auto"/>
        <w:jc w:val="both"/>
        <w:rPr>
          <w:rFonts w:ascii="Times New Roman" w:hAnsi="Times New Roman" w:cs="Times New Roman"/>
          <w:sz w:val="24"/>
        </w:rPr>
      </w:pPr>
    </w:p>
    <w:p w14:paraId="611B7A8C" w14:textId="60456321" w:rsidR="0066279E" w:rsidRDefault="00C04201">
      <w:pPr>
        <w:pStyle w:val="P68B1DB1-Normal3"/>
        <w:spacing w:after="0" w:line="276" w:lineRule="auto"/>
        <w:jc w:val="both"/>
      </w:pPr>
      <w:r>
        <w:rPr>
          <w:b/>
        </w:rPr>
        <w:t>E.)</w:t>
      </w:r>
      <w:r>
        <w:t xml:space="preserve"> </w:t>
      </w:r>
      <w:r>
        <w:rPr>
          <w:b/>
        </w:rPr>
        <w:t>Fenerbahçe University Relative Discount</w:t>
      </w:r>
    </w:p>
    <w:p w14:paraId="0B9F5AE8" w14:textId="7E4840F7" w:rsidR="0066279E" w:rsidRDefault="00C04201">
      <w:pPr>
        <w:pStyle w:val="P68B1DB1-Normal3"/>
        <w:spacing w:after="0" w:line="276" w:lineRule="auto"/>
        <w:jc w:val="both"/>
      </w:pPr>
      <w:r>
        <w:rPr>
          <w:b/>
        </w:rPr>
        <w:t>(1)</w:t>
      </w:r>
      <w:r>
        <w:t xml:space="preserve"> This discount is granted to the children of full-time academic and administrative staff of the University who are enrolled in the University’s undergraduate or associate degree programs. </w:t>
      </w:r>
    </w:p>
    <w:p w14:paraId="3B968BA9" w14:textId="57016877" w:rsidR="0066279E" w:rsidRDefault="00C04201">
      <w:pPr>
        <w:pStyle w:val="P68B1DB1-Normal3"/>
        <w:spacing w:after="0" w:line="276" w:lineRule="auto"/>
        <w:jc w:val="both"/>
      </w:pPr>
      <w:r>
        <w:rPr>
          <w:b/>
        </w:rPr>
        <w:t>(2)</w:t>
      </w:r>
      <w:r>
        <w:t xml:space="preserve"> A 25% tuition discount is applied to the children of full-time academic and administrative staff of the University who are admitted to and enrolled in the University’s undergraduate or associate degree programs. </w:t>
      </w:r>
    </w:p>
    <w:p w14:paraId="2B5ACD0D" w14:textId="6261FD10" w:rsidR="0066279E" w:rsidRDefault="00C04201">
      <w:pPr>
        <w:pStyle w:val="P68B1DB1-Normal3"/>
        <w:spacing w:after="0" w:line="276" w:lineRule="auto"/>
        <w:jc w:val="both"/>
      </w:pPr>
      <w:r>
        <w:rPr>
          <w:b/>
        </w:rPr>
        <w:t>(3)</w:t>
      </w:r>
      <w:r>
        <w:t xml:space="preserve"> Undergraduate students who are required to take English preparatory education in the Department of Foreign Languages are exempt from tuition fees at the applicable discount rates for up to 10 semesters, including the preparatory period. Associate degree students are exempt for up to 6 semesters. Undergraduate students who begin directly in their programs or who study in departments where the language of instruction is Turkish are exempt for up to 8 semesters, while associate degree students are exempt for up to 4 semesters, regardless of course or achievement requirements. </w:t>
      </w:r>
    </w:p>
    <w:p w14:paraId="6D6779F0" w14:textId="08AA7A83" w:rsidR="0066279E" w:rsidRDefault="00C04201">
      <w:pPr>
        <w:pStyle w:val="P68B1DB1-Normal3"/>
        <w:spacing w:after="0" w:line="276" w:lineRule="auto"/>
        <w:jc w:val="both"/>
      </w:pPr>
      <w:r>
        <w:rPr>
          <w:b/>
        </w:rPr>
        <w:t>(4)</w:t>
      </w:r>
      <w:r>
        <w:t xml:space="preserve"> Students placed in the English Pharmacy program according to YKS results with a scholarship or within the discounted quotas, who are required to take English preparatory education in the Department of Foreign Languages, are exempt from tuition fees at their scholarship or discount rates for up to 12 semesters, including the English preparatory period. Students who begin the program directly or are placed in the Turkish Pharmacy program are exempt from tuition fees for up to 10 semesters, regardless of course or achievement requirements. </w:t>
      </w:r>
    </w:p>
    <w:p w14:paraId="524DA836" w14:textId="4ADAE988" w:rsidR="0066279E" w:rsidRDefault="00C04201">
      <w:pPr>
        <w:pStyle w:val="P68B1DB1-Normal3"/>
        <w:spacing w:after="0" w:line="276" w:lineRule="auto"/>
        <w:jc w:val="both"/>
      </w:pPr>
      <w:r>
        <w:rPr>
          <w:b/>
        </w:rPr>
        <w:t>(5)</w:t>
      </w:r>
      <w:r>
        <w:t xml:space="preserve"> If academic or administrative staff leave their positions at the University for any reason, the discount ends. </w:t>
      </w:r>
    </w:p>
    <w:p w14:paraId="32EC161E" w14:textId="77777777" w:rsidR="0066279E" w:rsidRDefault="0066279E">
      <w:pPr>
        <w:spacing w:after="0" w:line="276" w:lineRule="auto"/>
        <w:jc w:val="both"/>
        <w:rPr>
          <w:rFonts w:ascii="Times New Roman" w:hAnsi="Times New Roman" w:cs="Times New Roman"/>
          <w:sz w:val="24"/>
        </w:rPr>
      </w:pPr>
    </w:p>
    <w:p w14:paraId="083AEF7F" w14:textId="24219818" w:rsidR="0066279E" w:rsidRDefault="00C04201">
      <w:pPr>
        <w:pStyle w:val="P68B1DB1-Normal3"/>
        <w:spacing w:after="0" w:line="276" w:lineRule="auto"/>
        <w:jc w:val="both"/>
      </w:pPr>
      <w:r>
        <w:rPr>
          <w:b/>
        </w:rPr>
        <w:t>F.)</w:t>
      </w:r>
      <w:r>
        <w:t xml:space="preserve"> </w:t>
      </w:r>
      <w:r>
        <w:rPr>
          <w:b/>
        </w:rPr>
        <w:t>Sibling Discount</w:t>
      </w:r>
    </w:p>
    <w:p w14:paraId="7300D7EA" w14:textId="4D9857B8" w:rsidR="0066279E" w:rsidRDefault="00C04201">
      <w:pPr>
        <w:pStyle w:val="P68B1DB1-Normal3"/>
        <w:spacing w:after="0" w:line="276" w:lineRule="auto"/>
        <w:jc w:val="both"/>
      </w:pPr>
      <w:r>
        <w:rPr>
          <w:b/>
        </w:rPr>
        <w:t>(1)</w:t>
      </w:r>
      <w:r>
        <w:t xml:space="preserve"> The discount is offered to the siblings of students graduating from the University's undergraduate or associate degree programs who are not enrolled with a full scholarship, as well as to sibling students currently studying in the university's associate degree or undergraduate programs who are not enrolled with a full scholarship. </w:t>
      </w:r>
    </w:p>
    <w:p w14:paraId="02682638" w14:textId="21D4B5D1" w:rsidR="0066279E" w:rsidRDefault="00C04201">
      <w:pPr>
        <w:pStyle w:val="P68B1DB1-Normal3"/>
        <w:spacing w:after="0" w:line="276" w:lineRule="auto"/>
        <w:jc w:val="both"/>
      </w:pPr>
      <w:r>
        <w:rPr>
          <w:b/>
        </w:rPr>
        <w:t>(2)</w:t>
      </w:r>
      <w:r>
        <w:t xml:space="preserve"> A 5% discount is applied to the tuition fee of each sibling.</w:t>
      </w:r>
    </w:p>
    <w:p w14:paraId="04B908DA" w14:textId="091990BA" w:rsidR="0066279E" w:rsidRDefault="00C04201">
      <w:pPr>
        <w:pStyle w:val="P68B1DB1-Normal3"/>
        <w:spacing w:after="0" w:line="276" w:lineRule="auto"/>
        <w:jc w:val="both"/>
      </w:pPr>
      <w:r>
        <w:rPr>
          <w:b/>
        </w:rPr>
        <w:lastRenderedPageBreak/>
        <w:t>(3)</w:t>
      </w:r>
      <w:r>
        <w:t xml:space="preserve"> If one of the siblings is exmatriculated from the University for any reason other than graduation, the discount ends.</w:t>
      </w:r>
    </w:p>
    <w:p w14:paraId="3269C1A1" w14:textId="77777777" w:rsidR="0066279E" w:rsidRDefault="0066279E">
      <w:pPr>
        <w:spacing w:after="0" w:line="276" w:lineRule="auto"/>
        <w:jc w:val="both"/>
        <w:rPr>
          <w:rFonts w:ascii="Times New Roman" w:hAnsi="Times New Roman" w:cs="Times New Roman"/>
          <w:sz w:val="24"/>
        </w:rPr>
      </w:pPr>
    </w:p>
    <w:p w14:paraId="7D88D461" w14:textId="326886B7" w:rsidR="0066279E" w:rsidRDefault="00C04201">
      <w:pPr>
        <w:pStyle w:val="P68B1DB1-Normal3"/>
        <w:spacing w:after="0" w:line="276" w:lineRule="auto"/>
        <w:jc w:val="both"/>
        <w:rPr>
          <w:b/>
        </w:rPr>
      </w:pPr>
      <w:r>
        <w:rPr>
          <w:b/>
        </w:rPr>
        <w:t>G.)</w:t>
      </w:r>
      <w:r>
        <w:t xml:space="preserve"> </w:t>
      </w:r>
      <w:r>
        <w:rPr>
          <w:b/>
        </w:rPr>
        <w:t>Discount for Children of Martyrs, Veterans, and Students with Disabilities</w:t>
      </w:r>
    </w:p>
    <w:p w14:paraId="3BA95358" w14:textId="6DC4E803" w:rsidR="0066279E" w:rsidRDefault="00C04201">
      <w:pPr>
        <w:pStyle w:val="P68B1DB1-Normal3"/>
        <w:spacing w:after="0" w:line="276" w:lineRule="auto"/>
        <w:jc w:val="both"/>
      </w:pPr>
      <w:r>
        <w:rPr>
          <w:b/>
        </w:rPr>
        <w:t xml:space="preserve">(1) </w:t>
      </w:r>
      <w:r>
        <w:t>Spouses and children of martyrs and veterans enrolled in University programs, as well as students with a disability rate of 40% or more, receive a 10% tuition discount. This discount is applied to the portion of the tuition fee payable by the student, excluding the ÖSYM Scholarship.</w:t>
      </w:r>
    </w:p>
    <w:p w14:paraId="1C12C439" w14:textId="77777777" w:rsidR="0066279E" w:rsidRDefault="0066279E">
      <w:pPr>
        <w:spacing w:after="0" w:line="276" w:lineRule="auto"/>
        <w:jc w:val="both"/>
        <w:rPr>
          <w:rFonts w:ascii="Times New Roman" w:hAnsi="Times New Roman" w:cs="Times New Roman"/>
          <w:sz w:val="24"/>
        </w:rPr>
      </w:pPr>
    </w:p>
    <w:p w14:paraId="23AFB967" w14:textId="77777777" w:rsidR="0066279E" w:rsidRDefault="00C04201">
      <w:pPr>
        <w:pStyle w:val="P68B1DB1-Normal2"/>
        <w:spacing w:after="0" w:line="276" w:lineRule="auto"/>
        <w:jc w:val="both"/>
      </w:pPr>
      <w:r>
        <w:t>Allocation of Scholarships and Discounts, Implementation Procedures and Principles</w:t>
      </w:r>
    </w:p>
    <w:p w14:paraId="27687BA3" w14:textId="6BD2D08D" w:rsidR="0066279E" w:rsidRDefault="00C04201">
      <w:pPr>
        <w:pStyle w:val="P68B1DB1-Normal2"/>
        <w:spacing w:after="0" w:line="276" w:lineRule="auto"/>
        <w:jc w:val="both"/>
      </w:pPr>
      <w:r>
        <w:t xml:space="preserve">Article </w:t>
      </w:r>
      <w:r w:rsidR="006A24BF">
        <w:t>6</w:t>
      </w:r>
      <w:r>
        <w:t>-</w:t>
      </w:r>
    </w:p>
    <w:p w14:paraId="76B15A1F" w14:textId="5D85CC0F" w:rsidR="005307FA" w:rsidRDefault="00C04201">
      <w:pPr>
        <w:pStyle w:val="P68B1DB1-Normal3"/>
        <w:spacing w:after="0" w:line="276" w:lineRule="auto"/>
        <w:jc w:val="both"/>
      </w:pPr>
      <w:r>
        <w:rPr>
          <w:b/>
        </w:rPr>
        <w:t>(1)</w:t>
      </w:r>
      <w:r>
        <w:t xml:space="preserve"> </w:t>
      </w:r>
      <w:r w:rsidR="005307FA" w:rsidRPr="005307FA">
        <w:t>The procedures and principles governing the allocation of scholarships and discounts are as follows:</w:t>
      </w:r>
    </w:p>
    <w:p w14:paraId="08B83E69" w14:textId="6469D29E" w:rsidR="0066279E" w:rsidRDefault="005307FA">
      <w:pPr>
        <w:pStyle w:val="P68B1DB1-Normal3"/>
        <w:spacing w:after="0" w:line="276" w:lineRule="auto"/>
        <w:jc w:val="both"/>
      </w:pPr>
      <w:r w:rsidRPr="005307FA">
        <w:rPr>
          <w:b/>
          <w:bCs/>
        </w:rPr>
        <w:t>(2)</w:t>
      </w:r>
      <w:r>
        <w:t xml:space="preserve"> </w:t>
      </w:r>
      <w:r w:rsidR="00C04201">
        <w:t>The scholarship and discount quotas are determined annually by the Board of Trustees.</w:t>
      </w:r>
    </w:p>
    <w:p w14:paraId="4EAF176E" w14:textId="387D9CCB" w:rsidR="0066279E" w:rsidRDefault="00C04201">
      <w:pPr>
        <w:pStyle w:val="P68B1DB1-Normal3"/>
        <w:spacing w:after="0" w:line="276" w:lineRule="auto"/>
        <w:jc w:val="both"/>
      </w:pPr>
      <w:r>
        <w:rPr>
          <w:b/>
        </w:rPr>
        <w:t>(</w:t>
      </w:r>
      <w:r w:rsidR="005307FA">
        <w:rPr>
          <w:b/>
        </w:rPr>
        <w:t>3</w:t>
      </w:r>
      <w:r>
        <w:rPr>
          <w:b/>
        </w:rPr>
        <w:t>)</w:t>
      </w:r>
      <w:r>
        <w:t xml:space="preserve"> </w:t>
      </w:r>
      <w:r w:rsidR="006A24BF" w:rsidRPr="006A24BF">
        <w:t xml:space="preserve">Associate and undergraduate students who fail to graduate within the periods specified in this Directive forfeit all scholarships and tuition discounts as of the following academic year. Such students pay tuition on a per-credit basis, calculated by multiplying the total number of credits for the courses in which they are enrolled each semester by the applicable per-credit fee determined for that academic year. However, the resulting amount may not exceed one-half of the full annual tuition fee applicable to the student in the preceding academic year, increased by the average rate of the Consumer Price Index (CPI) and the Producer Price Index (PPI). Accordingly, where the per-credit calculation exceeds this limit, the student </w:t>
      </w:r>
      <w:r w:rsidR="006A24BF">
        <w:t>will</w:t>
      </w:r>
      <w:r w:rsidR="006A24BF" w:rsidRPr="006A24BF">
        <w:t xml:space="preserve"> pay, for each semester, one-half of the full annual tuition fee applicable in the preceding academic year, increased by the average rate of CPI and PPI.</w:t>
      </w:r>
    </w:p>
    <w:p w14:paraId="2180BF88" w14:textId="6956C51A" w:rsidR="0066279E" w:rsidRDefault="00C04201">
      <w:pPr>
        <w:pStyle w:val="P68B1DB1-Normal3"/>
        <w:spacing w:after="0" w:line="276" w:lineRule="auto"/>
        <w:jc w:val="both"/>
      </w:pPr>
      <w:r>
        <w:rPr>
          <w:b/>
        </w:rPr>
        <w:t>(</w:t>
      </w:r>
      <w:r w:rsidR="005307FA">
        <w:rPr>
          <w:b/>
        </w:rPr>
        <w:t>4</w:t>
      </w:r>
      <w:r>
        <w:rPr>
          <w:b/>
        </w:rPr>
        <w:t>)</w:t>
      </w:r>
      <w:r>
        <w:t xml:space="preserve"> The scholarship or discount of students who enroll in an undergraduate or associate degree program with a scholarship or discount but later change departments through an intra-University lateral transfer is terminated. </w:t>
      </w:r>
    </w:p>
    <w:p w14:paraId="3F938FD0" w14:textId="3131D77B" w:rsidR="0066279E" w:rsidRDefault="00C04201">
      <w:pPr>
        <w:pStyle w:val="P68B1DB1-Normal3"/>
        <w:spacing w:after="0" w:line="276" w:lineRule="auto"/>
        <w:jc w:val="both"/>
      </w:pPr>
      <w:r>
        <w:rPr>
          <w:b/>
        </w:rPr>
        <w:t>(</w:t>
      </w:r>
      <w:r w:rsidR="006A24BF">
        <w:rPr>
          <w:b/>
        </w:rPr>
        <w:t>5</w:t>
      </w:r>
      <w:r>
        <w:rPr>
          <w:b/>
        </w:rPr>
        <w:t>)</w:t>
      </w:r>
      <w:r>
        <w:t xml:space="preserve"> </w:t>
      </w:r>
      <w:r w:rsidR="00DA436B" w:rsidRPr="00DA436B">
        <w:t>Pursuant to Article 54 of the Higher Education Law, the scholarships and discounts of students who receive a reprimand or suspension from the University for a period of one week to one month on two occasions, or who receive a suspension penalty for one or two semesters, are permanently revoked, except for the YKS scholarship, and such students may not benefit from any other scholarships or discounts thereafter.</w:t>
      </w:r>
    </w:p>
    <w:p w14:paraId="733C563F" w14:textId="6A8D1114" w:rsidR="0066279E" w:rsidRDefault="00C04201">
      <w:pPr>
        <w:pStyle w:val="P68B1DB1-Normal3"/>
        <w:spacing w:after="0" w:line="276" w:lineRule="auto"/>
        <w:jc w:val="both"/>
      </w:pPr>
      <w:r>
        <w:rPr>
          <w:b/>
        </w:rPr>
        <w:t>(</w:t>
      </w:r>
      <w:r w:rsidR="006A24BF">
        <w:rPr>
          <w:b/>
        </w:rPr>
        <w:t>6</w:t>
      </w:r>
      <w:r>
        <w:rPr>
          <w:b/>
        </w:rPr>
        <w:t>)</w:t>
      </w:r>
      <w:r>
        <w:t xml:space="preserve"> Scholarships and discounts apply only to tuition fees and do not cover other fees (summer school tuition, fees for three-course exams, etc.).</w:t>
      </w:r>
    </w:p>
    <w:p w14:paraId="6CC5A113" w14:textId="4CD88C1C" w:rsidR="0066279E" w:rsidRDefault="00C04201">
      <w:pPr>
        <w:pStyle w:val="P68B1DB1-Normal3"/>
        <w:spacing w:after="0" w:line="276" w:lineRule="auto"/>
        <w:jc w:val="both"/>
      </w:pPr>
      <w:r>
        <w:rPr>
          <w:b/>
        </w:rPr>
        <w:t>(</w:t>
      </w:r>
      <w:r w:rsidR="006A24BF">
        <w:rPr>
          <w:b/>
        </w:rPr>
        <w:t>7</w:t>
      </w:r>
      <w:r>
        <w:rPr>
          <w:b/>
        </w:rPr>
        <w:t>)</w:t>
      </w:r>
      <w:r>
        <w:t xml:space="preserve"> Scholarship or discount periods are calculated from the semester in which the students complete their adaptation.</w:t>
      </w:r>
    </w:p>
    <w:p w14:paraId="620CE913" w14:textId="236DF57C" w:rsidR="0066279E" w:rsidRDefault="00C04201">
      <w:pPr>
        <w:pStyle w:val="P68B1DB1-Normal3"/>
        <w:spacing w:after="0" w:line="276" w:lineRule="auto"/>
        <w:jc w:val="both"/>
      </w:pPr>
      <w:r>
        <w:rPr>
          <w:b/>
        </w:rPr>
        <w:t>(</w:t>
      </w:r>
      <w:r w:rsidR="006A24BF">
        <w:rPr>
          <w:b/>
        </w:rPr>
        <w:t>8</w:t>
      </w:r>
      <w:r>
        <w:rPr>
          <w:b/>
        </w:rPr>
        <w:t>)</w:t>
      </w:r>
      <w:r>
        <w:t xml:space="preserve"> Scholarships or discounts are given free of compensation. If the scholarship/education period specified in this Directive is extended, no scholarship or exemption will be applied to fees for additional semesters/tuition. </w:t>
      </w:r>
    </w:p>
    <w:p w14:paraId="2475CBE3" w14:textId="68248028" w:rsidR="0066279E" w:rsidRDefault="00C04201">
      <w:pPr>
        <w:pStyle w:val="P68B1DB1-Normal3"/>
        <w:spacing w:after="0" w:line="276" w:lineRule="auto"/>
        <w:jc w:val="both"/>
      </w:pPr>
      <w:r>
        <w:rPr>
          <w:b/>
        </w:rPr>
        <w:t>(</w:t>
      </w:r>
      <w:r w:rsidR="006A24BF">
        <w:rPr>
          <w:b/>
        </w:rPr>
        <w:t>9</w:t>
      </w:r>
      <w:r>
        <w:rPr>
          <w:b/>
        </w:rPr>
        <w:t>)</w:t>
      </w:r>
      <w:r>
        <w:t xml:space="preserve"> Students who meet the requirements for more than one scholarship or discount, except for the Martyr and Veteran Children Scholarship, the Disabled Student Scholarship, and the Sibling Scholarship, are eligible to receive only one scholarship or discount in addition to the YKS scholarship. </w:t>
      </w:r>
    </w:p>
    <w:p w14:paraId="39A3F00A" w14:textId="74CCFEF0" w:rsidR="0066279E" w:rsidRDefault="00C04201">
      <w:pPr>
        <w:pStyle w:val="P68B1DB1-Normal3"/>
        <w:spacing w:after="0" w:line="276" w:lineRule="auto"/>
        <w:jc w:val="both"/>
      </w:pPr>
      <w:r>
        <w:rPr>
          <w:b/>
        </w:rPr>
        <w:lastRenderedPageBreak/>
        <w:t>(1</w:t>
      </w:r>
      <w:r w:rsidR="006A24BF">
        <w:rPr>
          <w:b/>
        </w:rPr>
        <w:t>0</w:t>
      </w:r>
      <w:r>
        <w:rPr>
          <w:b/>
        </w:rPr>
        <w:t>)</w:t>
      </w:r>
      <w:r>
        <w:t xml:space="preserve"> The scholarship or discount for a student who meets the requirements for more than one scholarship or discount is calculated by multiplying the highest eligible scholarship or discount rate by the YKS discount.</w:t>
      </w:r>
    </w:p>
    <w:p w14:paraId="3F4ECE9E" w14:textId="77777777" w:rsidR="0066279E" w:rsidRDefault="0066279E">
      <w:pPr>
        <w:spacing w:after="0" w:line="276" w:lineRule="auto"/>
        <w:jc w:val="both"/>
        <w:rPr>
          <w:rFonts w:ascii="Times New Roman" w:hAnsi="Times New Roman" w:cs="Times New Roman"/>
          <w:sz w:val="24"/>
        </w:rPr>
      </w:pPr>
    </w:p>
    <w:p w14:paraId="41B770C2" w14:textId="4A15CF89" w:rsidR="0066279E" w:rsidRDefault="00C04201">
      <w:pPr>
        <w:pStyle w:val="P68B1DB1-Normal2"/>
        <w:spacing w:after="0" w:line="276" w:lineRule="auto"/>
        <w:jc w:val="both"/>
      </w:pPr>
      <w:r>
        <w:t xml:space="preserve">Termination of Scholarship-Discount </w:t>
      </w:r>
    </w:p>
    <w:p w14:paraId="46833E95" w14:textId="4EE0B8E3" w:rsidR="0066279E" w:rsidRDefault="00C04201">
      <w:pPr>
        <w:pStyle w:val="P68B1DB1-Normal3"/>
        <w:spacing w:after="0" w:line="276" w:lineRule="auto"/>
        <w:jc w:val="both"/>
      </w:pPr>
      <w:r>
        <w:rPr>
          <w:b/>
        </w:rPr>
        <w:t xml:space="preserve">Article </w:t>
      </w:r>
      <w:r w:rsidR="006A24BF">
        <w:rPr>
          <w:b/>
        </w:rPr>
        <w:t>7</w:t>
      </w:r>
      <w:r>
        <w:rPr>
          <w:b/>
        </w:rPr>
        <w:t>-</w:t>
      </w:r>
      <w:r>
        <w:t xml:space="preserve"> Students who fail to meet the provisions of this directive will have their scholarship and discount terminated. </w:t>
      </w:r>
    </w:p>
    <w:p w14:paraId="4B159BFC" w14:textId="77777777" w:rsidR="0066279E" w:rsidRDefault="0066279E">
      <w:pPr>
        <w:spacing w:after="0" w:line="276" w:lineRule="auto"/>
        <w:jc w:val="both"/>
        <w:rPr>
          <w:rFonts w:ascii="Times New Roman" w:hAnsi="Times New Roman" w:cs="Times New Roman"/>
          <w:sz w:val="24"/>
        </w:rPr>
      </w:pPr>
    </w:p>
    <w:p w14:paraId="279B9154" w14:textId="77777777" w:rsidR="0066279E" w:rsidRDefault="00C04201">
      <w:pPr>
        <w:pStyle w:val="P68B1DB1-Normal2"/>
        <w:spacing w:after="0" w:line="276" w:lineRule="auto"/>
        <w:jc w:val="both"/>
      </w:pPr>
      <w:r>
        <w:t xml:space="preserve">Effective Date </w:t>
      </w:r>
    </w:p>
    <w:p w14:paraId="1622F8F1" w14:textId="333DD688" w:rsidR="0066279E" w:rsidRDefault="00C04201">
      <w:pPr>
        <w:pStyle w:val="P68B1DB1-Normal3"/>
        <w:spacing w:after="0" w:line="276" w:lineRule="auto"/>
        <w:jc w:val="both"/>
      </w:pPr>
      <w:r>
        <w:rPr>
          <w:b/>
        </w:rPr>
        <w:t xml:space="preserve">Article </w:t>
      </w:r>
      <w:r w:rsidR="006A24BF">
        <w:rPr>
          <w:b/>
        </w:rPr>
        <w:t>8</w:t>
      </w:r>
      <w:r>
        <w:rPr>
          <w:b/>
        </w:rPr>
        <w:t>-</w:t>
      </w:r>
      <w:r>
        <w:t xml:space="preserve"> This directive takes effect </w:t>
      </w:r>
      <w:r w:rsidR="006A24BF">
        <w:t>on the date of its approval by the Senate</w:t>
      </w:r>
      <w:r>
        <w:t xml:space="preserve">. </w:t>
      </w:r>
    </w:p>
    <w:p w14:paraId="0F659EC8" w14:textId="77777777" w:rsidR="0066279E" w:rsidRDefault="0066279E">
      <w:pPr>
        <w:spacing w:after="0" w:line="276" w:lineRule="auto"/>
        <w:jc w:val="both"/>
        <w:rPr>
          <w:rFonts w:ascii="Times New Roman" w:hAnsi="Times New Roman" w:cs="Times New Roman"/>
          <w:sz w:val="24"/>
        </w:rPr>
      </w:pPr>
    </w:p>
    <w:p w14:paraId="56B4FC95" w14:textId="77777777" w:rsidR="0066279E" w:rsidRDefault="00C04201">
      <w:pPr>
        <w:pStyle w:val="P68B1DB1-Normal2"/>
        <w:spacing w:after="0" w:line="276" w:lineRule="auto"/>
        <w:jc w:val="both"/>
      </w:pPr>
      <w:r>
        <w:t xml:space="preserve">Implementation </w:t>
      </w:r>
    </w:p>
    <w:p w14:paraId="784AC175" w14:textId="0A10B978" w:rsidR="0066279E" w:rsidRDefault="00C04201">
      <w:pPr>
        <w:pStyle w:val="P68B1DB1-Normal3"/>
        <w:spacing w:after="0" w:line="276" w:lineRule="auto"/>
        <w:jc w:val="both"/>
      </w:pPr>
      <w:r>
        <w:rPr>
          <w:b/>
        </w:rPr>
        <w:t xml:space="preserve">Article </w:t>
      </w:r>
      <w:r w:rsidR="006A24BF">
        <w:rPr>
          <w:b/>
        </w:rPr>
        <w:t>9</w:t>
      </w:r>
      <w:r>
        <w:rPr>
          <w:b/>
        </w:rPr>
        <w:t>-</w:t>
      </w:r>
      <w:r>
        <w:t xml:space="preserve"> The provisions of this Directive are implemented by the Chairman of the Board of Trustees of Fenerbahçe University. </w:t>
      </w:r>
    </w:p>
    <w:p w14:paraId="4FAE7B52" w14:textId="77777777" w:rsidR="0066279E" w:rsidRDefault="0066279E">
      <w:pPr>
        <w:spacing w:after="0" w:line="276" w:lineRule="auto"/>
        <w:jc w:val="both"/>
        <w:rPr>
          <w:rFonts w:ascii="Times New Roman" w:hAnsi="Times New Roman" w:cs="Times New Roman"/>
          <w:sz w:val="24"/>
        </w:rPr>
      </w:pPr>
    </w:p>
    <w:p w14:paraId="02E8FF72" w14:textId="77777777" w:rsidR="00C04201" w:rsidRDefault="00C04201">
      <w:pPr>
        <w:spacing w:after="0" w:line="276" w:lineRule="auto"/>
        <w:jc w:val="both"/>
        <w:rPr>
          <w:rFonts w:ascii="Times New Roman" w:hAnsi="Times New Roman" w:cs="Times New Roman"/>
          <w:sz w:val="24"/>
        </w:rPr>
      </w:pPr>
    </w:p>
    <w:p w14:paraId="597BA0D4" w14:textId="5C202640" w:rsidR="0066279E" w:rsidRDefault="0066279E">
      <w:pPr>
        <w:spacing w:after="0" w:line="276" w:lineRule="auto"/>
        <w:jc w:val="both"/>
        <w:rPr>
          <w:rFonts w:ascii="Times New Roman" w:hAnsi="Times New Roman" w:cs="Times New Roman"/>
          <w:sz w:val="24"/>
        </w:rPr>
      </w:pPr>
    </w:p>
    <w:sectPr w:rsidR="0066279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0A0C5" w14:textId="77777777" w:rsidR="00BA529F" w:rsidRDefault="00BA529F">
      <w:pPr>
        <w:spacing w:after="0" w:line="240" w:lineRule="auto"/>
      </w:pPr>
      <w:r>
        <w:separator/>
      </w:r>
    </w:p>
  </w:endnote>
  <w:endnote w:type="continuationSeparator" w:id="0">
    <w:p w14:paraId="119EA878" w14:textId="77777777" w:rsidR="00BA529F" w:rsidRDefault="00BA5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30" w:type="dxa"/>
      <w:tblInd w:w="279" w:type="dxa"/>
      <w:tblLayout w:type="fixed"/>
      <w:tblLook w:val="04A0" w:firstRow="1" w:lastRow="0" w:firstColumn="1" w:lastColumn="0" w:noHBand="0" w:noVBand="1"/>
    </w:tblPr>
    <w:tblGrid>
      <w:gridCol w:w="2126"/>
      <w:gridCol w:w="2126"/>
      <w:gridCol w:w="1697"/>
      <w:gridCol w:w="1422"/>
      <w:gridCol w:w="1559"/>
    </w:tblGrid>
    <w:tr w:rsidR="0066279E" w14:paraId="4093B6E8" w14:textId="77777777" w:rsidTr="006A24BF">
      <w:trPr>
        <w:trHeight w:val="416"/>
      </w:trPr>
      <w:tc>
        <w:tcPr>
          <w:tcW w:w="2126" w:type="dxa"/>
        </w:tcPr>
        <w:p w14:paraId="2C905CB1" w14:textId="77777777" w:rsidR="0066279E" w:rsidRDefault="00C04201">
          <w:pPr>
            <w:pStyle w:val="P68B1DB1-AltBilgi4"/>
            <w:spacing w:line="240" w:lineRule="atLeast"/>
          </w:pPr>
          <w:r>
            <w:t>Doc code: YÖN.REK.01</w:t>
          </w:r>
        </w:p>
      </w:tc>
      <w:tc>
        <w:tcPr>
          <w:tcW w:w="2126" w:type="dxa"/>
        </w:tcPr>
        <w:p w14:paraId="3940AEC5" w14:textId="77777777" w:rsidR="0066279E" w:rsidRDefault="00C04201">
          <w:pPr>
            <w:pStyle w:val="P68B1DB1-AltBilgi4"/>
            <w:spacing w:line="240" w:lineRule="atLeast"/>
          </w:pPr>
          <w:r>
            <w:t>RELEASE DATE: 30.05.2024</w:t>
          </w:r>
        </w:p>
      </w:tc>
      <w:tc>
        <w:tcPr>
          <w:tcW w:w="1697" w:type="dxa"/>
        </w:tcPr>
        <w:p w14:paraId="017D8573" w14:textId="16F2DBFC" w:rsidR="0066279E" w:rsidRDefault="00C04201">
          <w:pPr>
            <w:pStyle w:val="P68B1DB1-AltBilgi4"/>
            <w:spacing w:line="240" w:lineRule="atLeast"/>
          </w:pPr>
          <w:r>
            <w:t xml:space="preserve">REV. DATE: </w:t>
          </w:r>
          <w:r w:rsidR="006A24BF" w:rsidRPr="006A24BF">
            <w:t>04.06.2026</w:t>
          </w:r>
        </w:p>
      </w:tc>
      <w:tc>
        <w:tcPr>
          <w:tcW w:w="1422" w:type="dxa"/>
        </w:tcPr>
        <w:p w14:paraId="47754400" w14:textId="6FBDC5F4" w:rsidR="0066279E" w:rsidRDefault="00C04201">
          <w:pPr>
            <w:pStyle w:val="P68B1DB1-AltBilgi4"/>
            <w:spacing w:line="240" w:lineRule="atLeast"/>
            <w:jc w:val="center"/>
          </w:pPr>
          <w:r>
            <w:t>REV. NO: 0</w:t>
          </w:r>
          <w:r w:rsidR="006A24BF">
            <w:t>7</w:t>
          </w:r>
        </w:p>
      </w:tc>
      <w:tc>
        <w:tcPr>
          <w:tcW w:w="1559" w:type="dxa"/>
        </w:tcPr>
        <w:p w14:paraId="78BE88D1" w14:textId="77777777" w:rsidR="0066279E" w:rsidRDefault="00C04201">
          <w:pPr>
            <w:pStyle w:val="P68B1DB1-AltBilgi4"/>
            <w:spacing w:line="240" w:lineRule="atLeast"/>
            <w:jc w:val="center"/>
          </w:pPr>
          <w:r>
            <w:t>INTERNAL ONLY</w:t>
          </w:r>
        </w:p>
      </w:tc>
    </w:tr>
  </w:tbl>
  <w:p w14:paraId="1109007A" w14:textId="1807447D" w:rsidR="0066279E" w:rsidRDefault="00C04201">
    <w:pPr>
      <w:pStyle w:val="P68B1DB1-AltBilgi4"/>
      <w:jc w:val="center"/>
    </w:pPr>
    <w:r>
      <w:t xml:space="preserve">The printed but unsigned version of this document is considered an "uncontrolled copy". Page </w:t>
    </w:r>
    <w:r>
      <w:fldChar w:fldCharType="begin"/>
    </w:r>
    <w:r>
      <w:instrText>PAGE  \* Arabic  \* MERGEFORMAT</w:instrText>
    </w:r>
    <w:r>
      <w:fldChar w:fldCharType="separate"/>
    </w:r>
    <w:r>
      <w:t>1</w:t>
    </w:r>
    <w:r>
      <w:fldChar w:fldCharType="end"/>
    </w:r>
    <w:r>
      <w:t xml:space="preserve"> / </w:t>
    </w:r>
    <w:fldSimple w:instr="NUMPAGES  \* Arabic  \* MERGEFORMAT">
      <w: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F81B" w14:textId="77777777" w:rsidR="00BA529F" w:rsidRDefault="00BA529F">
      <w:pPr>
        <w:spacing w:after="0" w:line="240" w:lineRule="auto"/>
      </w:pPr>
      <w:r>
        <w:separator/>
      </w:r>
    </w:p>
  </w:footnote>
  <w:footnote w:type="continuationSeparator" w:id="0">
    <w:p w14:paraId="5F2A9D28" w14:textId="77777777" w:rsidR="00BA529F" w:rsidRDefault="00BA5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78A5" w14:textId="7C47D1B9" w:rsidR="0066279E" w:rsidRDefault="0066279E">
    <w:pPr>
      <w:pStyle w:val="Header"/>
      <w:jc w:val="right"/>
      <w:rPr>
        <w:rFonts w:ascii="Times New Roman" w:hAnsi="Times New Roman"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0F"/>
    <w:rsid w:val="0005387B"/>
    <w:rsid w:val="000607E8"/>
    <w:rsid w:val="0008545D"/>
    <w:rsid w:val="001B7D9E"/>
    <w:rsid w:val="001D0DD8"/>
    <w:rsid w:val="001F6D6B"/>
    <w:rsid w:val="002338FD"/>
    <w:rsid w:val="00246303"/>
    <w:rsid w:val="00285BEB"/>
    <w:rsid w:val="00286545"/>
    <w:rsid w:val="002F4DFE"/>
    <w:rsid w:val="00313D03"/>
    <w:rsid w:val="00352789"/>
    <w:rsid w:val="003940A5"/>
    <w:rsid w:val="00395510"/>
    <w:rsid w:val="003C1A69"/>
    <w:rsid w:val="00402A1F"/>
    <w:rsid w:val="00445941"/>
    <w:rsid w:val="00455CAD"/>
    <w:rsid w:val="00474C89"/>
    <w:rsid w:val="0049415F"/>
    <w:rsid w:val="004E4B66"/>
    <w:rsid w:val="004F2F46"/>
    <w:rsid w:val="005307FA"/>
    <w:rsid w:val="00536568"/>
    <w:rsid w:val="005C20CA"/>
    <w:rsid w:val="005D0748"/>
    <w:rsid w:val="0066279E"/>
    <w:rsid w:val="00683DB2"/>
    <w:rsid w:val="006A24BF"/>
    <w:rsid w:val="006C4A0B"/>
    <w:rsid w:val="006D26A0"/>
    <w:rsid w:val="006F06C8"/>
    <w:rsid w:val="00730360"/>
    <w:rsid w:val="00746223"/>
    <w:rsid w:val="007522AC"/>
    <w:rsid w:val="00753A48"/>
    <w:rsid w:val="00803D64"/>
    <w:rsid w:val="00804217"/>
    <w:rsid w:val="0082319D"/>
    <w:rsid w:val="008716C3"/>
    <w:rsid w:val="00880406"/>
    <w:rsid w:val="008A5571"/>
    <w:rsid w:val="008C070F"/>
    <w:rsid w:val="008D0878"/>
    <w:rsid w:val="008F56AD"/>
    <w:rsid w:val="00952B16"/>
    <w:rsid w:val="00980C57"/>
    <w:rsid w:val="009B611B"/>
    <w:rsid w:val="009F21F1"/>
    <w:rsid w:val="00A23E49"/>
    <w:rsid w:val="00AE3583"/>
    <w:rsid w:val="00B009EC"/>
    <w:rsid w:val="00B0617C"/>
    <w:rsid w:val="00B24599"/>
    <w:rsid w:val="00B349CC"/>
    <w:rsid w:val="00B441A3"/>
    <w:rsid w:val="00BA529F"/>
    <w:rsid w:val="00BB0457"/>
    <w:rsid w:val="00BE4015"/>
    <w:rsid w:val="00C02102"/>
    <w:rsid w:val="00C04201"/>
    <w:rsid w:val="00C378B3"/>
    <w:rsid w:val="00C65158"/>
    <w:rsid w:val="00C7602E"/>
    <w:rsid w:val="00CC5F46"/>
    <w:rsid w:val="00D10233"/>
    <w:rsid w:val="00D4243E"/>
    <w:rsid w:val="00D544D1"/>
    <w:rsid w:val="00DA436B"/>
    <w:rsid w:val="00DD0E66"/>
    <w:rsid w:val="00ED2C8D"/>
    <w:rsid w:val="00ED7959"/>
    <w:rsid w:val="00F404E0"/>
    <w:rsid w:val="00FD3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B0B6A"/>
  <w15:chartTrackingRefBased/>
  <w15:docId w15:val="{3645ED5A-6716-475F-9070-309617FA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70F"/>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8C070F"/>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8C070F"/>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8C070F"/>
    <w:pPr>
      <w:keepNext/>
      <w:keepLines/>
      <w:spacing w:before="80" w:after="40"/>
      <w:outlineLvl w:val="3"/>
    </w:pPr>
    <w:rPr>
      <w:rFonts w:eastAsiaTheme="majorEastAsia" w:cstheme="majorBidi"/>
      <w:i/>
      <w:color w:val="0F4761" w:themeColor="accent1" w:themeShade="BF"/>
    </w:rPr>
  </w:style>
  <w:style w:type="paragraph" w:styleId="Heading5">
    <w:name w:val="heading 5"/>
    <w:basedOn w:val="Normal"/>
    <w:next w:val="Normal"/>
    <w:link w:val="Heading5Char"/>
    <w:uiPriority w:val="9"/>
    <w:semiHidden/>
    <w:unhideWhenUsed/>
    <w:qFormat/>
    <w:rsid w:val="008C07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70F"/>
    <w:pPr>
      <w:keepNext/>
      <w:keepLines/>
      <w:spacing w:before="40" w:after="0"/>
      <w:outlineLvl w:val="5"/>
    </w:pPr>
    <w:rPr>
      <w:rFonts w:eastAsiaTheme="majorEastAsia" w:cstheme="majorBidi"/>
      <w:i/>
      <w:color w:val="595959" w:themeColor="text1" w:themeTint="A6"/>
    </w:rPr>
  </w:style>
  <w:style w:type="paragraph" w:styleId="Heading7">
    <w:name w:val="heading 7"/>
    <w:basedOn w:val="Normal"/>
    <w:next w:val="Normal"/>
    <w:link w:val="Heading7Char"/>
    <w:uiPriority w:val="9"/>
    <w:semiHidden/>
    <w:unhideWhenUsed/>
    <w:qFormat/>
    <w:rsid w:val="008C07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70F"/>
    <w:pPr>
      <w:keepNext/>
      <w:keepLines/>
      <w:spacing w:after="0"/>
      <w:outlineLvl w:val="7"/>
    </w:pPr>
    <w:rPr>
      <w:rFonts w:eastAsiaTheme="majorEastAsia" w:cstheme="majorBidi"/>
      <w:i/>
      <w:color w:val="272727" w:themeColor="text1" w:themeTint="D8"/>
    </w:rPr>
  </w:style>
  <w:style w:type="paragraph" w:styleId="Heading9">
    <w:name w:val="heading 9"/>
    <w:basedOn w:val="Normal"/>
    <w:next w:val="Normal"/>
    <w:link w:val="Heading9Char"/>
    <w:uiPriority w:val="9"/>
    <w:semiHidden/>
    <w:unhideWhenUsed/>
    <w:qFormat/>
    <w:rsid w:val="008C07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70F"/>
    <w:rPr>
      <w:rFonts w:asciiTheme="majorHAnsi" w:eastAsiaTheme="majorEastAsia" w:hAnsiTheme="majorHAnsi" w:cstheme="majorBidi"/>
      <w:color w:val="0F4761" w:themeColor="accent1" w:themeShade="BF"/>
      <w:sz w:val="40"/>
    </w:rPr>
  </w:style>
  <w:style w:type="character" w:customStyle="1" w:styleId="Heading2Char">
    <w:name w:val="Heading 2 Char"/>
    <w:basedOn w:val="DefaultParagraphFont"/>
    <w:link w:val="Heading2"/>
    <w:uiPriority w:val="9"/>
    <w:semiHidden/>
    <w:rsid w:val="008C070F"/>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8C070F"/>
    <w:rPr>
      <w:rFonts w:eastAsiaTheme="majorEastAsia" w:cstheme="majorBidi"/>
      <w:color w:val="0F4761" w:themeColor="accent1" w:themeShade="BF"/>
      <w:sz w:val="28"/>
    </w:rPr>
  </w:style>
  <w:style w:type="character" w:customStyle="1" w:styleId="Heading4Char">
    <w:name w:val="Heading 4 Char"/>
    <w:basedOn w:val="DefaultParagraphFont"/>
    <w:link w:val="Heading4"/>
    <w:uiPriority w:val="9"/>
    <w:semiHidden/>
    <w:rsid w:val="008C070F"/>
    <w:rPr>
      <w:rFonts w:eastAsiaTheme="majorEastAsia" w:cstheme="majorBidi"/>
      <w:i/>
      <w:color w:val="0F4761" w:themeColor="accent1" w:themeShade="BF"/>
    </w:rPr>
  </w:style>
  <w:style w:type="character" w:customStyle="1" w:styleId="Heading5Char">
    <w:name w:val="Heading 5 Char"/>
    <w:basedOn w:val="DefaultParagraphFont"/>
    <w:link w:val="Heading5"/>
    <w:uiPriority w:val="9"/>
    <w:semiHidden/>
    <w:rsid w:val="008C07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70F"/>
    <w:rPr>
      <w:rFonts w:eastAsiaTheme="majorEastAsia" w:cstheme="majorBidi"/>
      <w:i/>
      <w:color w:val="595959" w:themeColor="text1" w:themeTint="A6"/>
    </w:rPr>
  </w:style>
  <w:style w:type="character" w:customStyle="1" w:styleId="Heading7Char">
    <w:name w:val="Heading 7 Char"/>
    <w:basedOn w:val="DefaultParagraphFont"/>
    <w:link w:val="Heading7"/>
    <w:uiPriority w:val="9"/>
    <w:semiHidden/>
    <w:rsid w:val="008C07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70F"/>
    <w:rPr>
      <w:rFonts w:eastAsiaTheme="majorEastAsia" w:cstheme="majorBidi"/>
      <w:i/>
      <w:color w:val="272727" w:themeColor="text1" w:themeTint="D8"/>
    </w:rPr>
  </w:style>
  <w:style w:type="character" w:customStyle="1" w:styleId="Heading9Char">
    <w:name w:val="Heading 9 Char"/>
    <w:basedOn w:val="DefaultParagraphFont"/>
    <w:link w:val="Heading9"/>
    <w:uiPriority w:val="9"/>
    <w:semiHidden/>
    <w:rsid w:val="008C070F"/>
    <w:rPr>
      <w:rFonts w:eastAsiaTheme="majorEastAsia" w:cstheme="majorBidi"/>
      <w:color w:val="272727" w:themeColor="text1" w:themeTint="D8"/>
    </w:rPr>
  </w:style>
  <w:style w:type="paragraph" w:styleId="Title">
    <w:name w:val="Title"/>
    <w:basedOn w:val="Normal"/>
    <w:next w:val="Normal"/>
    <w:link w:val="TitleChar"/>
    <w:uiPriority w:val="10"/>
    <w:qFormat/>
    <w:rsid w:val="008C070F"/>
    <w:pPr>
      <w:spacing w:after="80" w:line="240" w:lineRule="auto"/>
      <w:contextualSpacing/>
    </w:pPr>
    <w:rPr>
      <w:rFonts w:asciiTheme="majorHAnsi" w:eastAsiaTheme="majorEastAsia" w:hAnsiTheme="majorHAnsi" w:cstheme="majorBidi"/>
      <w:kern w:val="28"/>
      <w:sz w:val="56"/>
    </w:rPr>
  </w:style>
  <w:style w:type="character" w:customStyle="1" w:styleId="TitleChar">
    <w:name w:val="Title Char"/>
    <w:basedOn w:val="DefaultParagraphFont"/>
    <w:link w:val="Title"/>
    <w:uiPriority w:val="10"/>
    <w:rsid w:val="008C070F"/>
    <w:rPr>
      <w:rFonts w:asciiTheme="majorHAnsi" w:eastAsiaTheme="majorEastAsia" w:hAnsiTheme="majorHAnsi" w:cstheme="majorBidi"/>
      <w:kern w:val="28"/>
      <w:sz w:val="56"/>
    </w:rPr>
  </w:style>
  <w:style w:type="paragraph" w:styleId="Subtitle">
    <w:name w:val="Subtitle"/>
    <w:basedOn w:val="Normal"/>
    <w:next w:val="Normal"/>
    <w:link w:val="SubtitleChar"/>
    <w:uiPriority w:val="11"/>
    <w:qFormat/>
    <w:rsid w:val="008C070F"/>
    <w:pPr>
      <w:numPr>
        <w:ilvl w:val="1"/>
      </w:numPr>
    </w:pPr>
    <w:rPr>
      <w:rFonts w:eastAsiaTheme="majorEastAsia" w:cstheme="majorBidi"/>
      <w:color w:val="595959" w:themeColor="text1" w:themeTint="A6"/>
      <w:sz w:val="28"/>
    </w:rPr>
  </w:style>
  <w:style w:type="character" w:customStyle="1" w:styleId="SubtitleChar">
    <w:name w:val="Subtitle Char"/>
    <w:basedOn w:val="DefaultParagraphFont"/>
    <w:link w:val="Subtitle"/>
    <w:uiPriority w:val="11"/>
    <w:rsid w:val="008C070F"/>
    <w:rPr>
      <w:rFonts w:eastAsiaTheme="majorEastAsia" w:cstheme="majorBidi"/>
      <w:color w:val="595959" w:themeColor="text1" w:themeTint="A6"/>
      <w:sz w:val="28"/>
    </w:rPr>
  </w:style>
  <w:style w:type="paragraph" w:styleId="Quote">
    <w:name w:val="Quote"/>
    <w:basedOn w:val="Normal"/>
    <w:next w:val="Normal"/>
    <w:link w:val="QuoteChar"/>
    <w:uiPriority w:val="29"/>
    <w:qFormat/>
    <w:rsid w:val="008C070F"/>
    <w:pPr>
      <w:spacing w:before="160"/>
      <w:jc w:val="center"/>
    </w:pPr>
    <w:rPr>
      <w:i/>
      <w:color w:val="404040" w:themeColor="text1" w:themeTint="BF"/>
    </w:rPr>
  </w:style>
  <w:style w:type="character" w:customStyle="1" w:styleId="QuoteChar">
    <w:name w:val="Quote Char"/>
    <w:basedOn w:val="DefaultParagraphFont"/>
    <w:link w:val="Quote"/>
    <w:uiPriority w:val="29"/>
    <w:rsid w:val="008C070F"/>
    <w:rPr>
      <w:i/>
      <w:color w:val="404040" w:themeColor="text1" w:themeTint="BF"/>
    </w:rPr>
  </w:style>
  <w:style w:type="paragraph" w:styleId="ListParagraph">
    <w:name w:val="List Paragraph"/>
    <w:basedOn w:val="Normal"/>
    <w:uiPriority w:val="34"/>
    <w:qFormat/>
    <w:rsid w:val="008C070F"/>
    <w:pPr>
      <w:ind w:left="720"/>
      <w:contextualSpacing/>
    </w:pPr>
  </w:style>
  <w:style w:type="character" w:styleId="IntenseEmphasis">
    <w:name w:val="Intense Emphasis"/>
    <w:basedOn w:val="DefaultParagraphFont"/>
    <w:uiPriority w:val="21"/>
    <w:qFormat/>
    <w:rsid w:val="008C070F"/>
    <w:rPr>
      <w:i/>
      <w:color w:val="0F4761" w:themeColor="accent1" w:themeShade="BF"/>
    </w:rPr>
  </w:style>
  <w:style w:type="paragraph" w:styleId="IntenseQuote">
    <w:name w:val="Intense Quote"/>
    <w:basedOn w:val="Normal"/>
    <w:next w:val="Normal"/>
    <w:link w:val="IntenseQuoteChar"/>
    <w:uiPriority w:val="30"/>
    <w:qFormat/>
    <w:rsid w:val="008C070F"/>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8C070F"/>
    <w:rPr>
      <w:i/>
      <w:color w:val="0F4761" w:themeColor="accent1" w:themeShade="BF"/>
    </w:rPr>
  </w:style>
  <w:style w:type="character" w:styleId="IntenseReference">
    <w:name w:val="Intense Reference"/>
    <w:basedOn w:val="DefaultParagraphFont"/>
    <w:uiPriority w:val="32"/>
    <w:qFormat/>
    <w:rsid w:val="008C070F"/>
    <w:rPr>
      <w:b/>
      <w:smallCaps/>
      <w:color w:val="0F4761" w:themeColor="accent1" w:themeShade="BF"/>
    </w:rPr>
  </w:style>
  <w:style w:type="paragraph" w:styleId="Header">
    <w:name w:val="header"/>
    <w:basedOn w:val="Normal"/>
    <w:link w:val="HeaderChar"/>
    <w:uiPriority w:val="99"/>
    <w:unhideWhenUsed/>
    <w:rsid w:val="00B009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09EC"/>
  </w:style>
  <w:style w:type="paragraph" w:styleId="Footer">
    <w:name w:val="footer"/>
    <w:basedOn w:val="Normal"/>
    <w:link w:val="FooterChar"/>
    <w:uiPriority w:val="99"/>
    <w:unhideWhenUsed/>
    <w:rsid w:val="00B009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09EC"/>
  </w:style>
  <w:style w:type="table" w:styleId="TableGrid">
    <w:name w:val="Table Grid"/>
    <w:basedOn w:val="TableNormal"/>
    <w:uiPriority w:val="39"/>
    <w:rsid w:val="00F404E0"/>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Normal"/>
    <w:rPr>
      <w:color w:val="002060"/>
    </w:rPr>
  </w:style>
  <w:style w:type="paragraph" w:customStyle="1" w:styleId="P68B1DB1-Normal2">
    <w:name w:val="P68B1DB1-Normal2"/>
    <w:basedOn w:val="Normal"/>
    <w:rPr>
      <w:rFonts w:ascii="Times New Roman" w:hAnsi="Times New Roman" w:cs="Times New Roman"/>
      <w:b/>
      <w:sz w:val="24"/>
    </w:rPr>
  </w:style>
  <w:style w:type="paragraph" w:customStyle="1" w:styleId="P68B1DB1-Normal3">
    <w:name w:val="P68B1DB1-Normal3"/>
    <w:basedOn w:val="Normal"/>
    <w:rPr>
      <w:rFonts w:ascii="Times New Roman" w:hAnsi="Times New Roman" w:cs="Times New Roman"/>
      <w:sz w:val="24"/>
    </w:rPr>
  </w:style>
  <w:style w:type="paragraph" w:customStyle="1" w:styleId="P68B1DB1-AltBilgi4">
    <w:name w:val="P68B1DB1-AltBilgi4"/>
    <w:basedOn w:val="Footer"/>
    <w:rPr>
      <w:rFonts w:ascii="Times New Roman" w:hAnsi="Times New Roman"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89789">
      <w:bodyDiv w:val="1"/>
      <w:marLeft w:val="0"/>
      <w:marRight w:val="0"/>
      <w:marTop w:val="0"/>
      <w:marBottom w:val="0"/>
      <w:divBdr>
        <w:top w:val="none" w:sz="0" w:space="0" w:color="auto"/>
        <w:left w:val="none" w:sz="0" w:space="0" w:color="auto"/>
        <w:bottom w:val="none" w:sz="0" w:space="0" w:color="auto"/>
        <w:right w:val="none" w:sz="0" w:space="0" w:color="auto"/>
      </w:divBdr>
    </w:div>
    <w:div w:id="104387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4c63a1-3984-4dcf-bdd7-38c9252c0b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0EBFC98BF2FCA4FB9F61864121E7E20" ma:contentTypeVersion="8" ma:contentTypeDescription="Yeni belge oluşturun." ma:contentTypeScope="" ma:versionID="69de5aaf75f8d5528f48d3bb73a1554c">
  <xsd:schema xmlns:xsd="http://www.w3.org/2001/XMLSchema" xmlns:xs="http://www.w3.org/2001/XMLSchema" xmlns:p="http://schemas.microsoft.com/office/2006/metadata/properties" xmlns:ns3="bd4c63a1-3984-4dcf-bdd7-38c9252c0b8c" xmlns:ns4="b9ac7ab2-800a-4943-84f6-5e370f5ed4ad" targetNamespace="http://schemas.microsoft.com/office/2006/metadata/properties" ma:root="true" ma:fieldsID="631126a4c0e4100c0603b01ac5ea8590" ns3:_="" ns4:_="">
    <xsd:import namespace="bd4c63a1-3984-4dcf-bdd7-38c9252c0b8c"/>
    <xsd:import namespace="b9ac7ab2-800a-4943-84f6-5e370f5ed4a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c63a1-3984-4dcf-bdd7-38c9252c0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c7ab2-800a-4943-84f6-5e370f5ed4ad" elementFormDefault="qualified">
    <xsd:import namespace="http://schemas.microsoft.com/office/2006/documentManagement/types"/>
    <xsd:import namespace="http://schemas.microsoft.com/office/infopath/2007/PartnerControls"/>
    <xsd:element name="SharedWithUsers" ma:index="12"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Ayrıntıları ile Paylaşıldı" ma:internalName="SharedWithDetails" ma:readOnly="true">
      <xsd:simpleType>
        <xsd:restriction base="dms:Note">
          <xsd:maxLength value="255"/>
        </xsd:restriction>
      </xsd:simpleType>
    </xsd:element>
    <xsd:element name="SharingHintHash" ma:index="14"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08617-39E0-446A-9F80-671D53295904}">
  <ds:schemaRefs>
    <ds:schemaRef ds:uri="http://schemas.microsoft.com/office/2006/metadata/properties"/>
    <ds:schemaRef ds:uri="http://schemas.microsoft.com/office/infopath/2007/PartnerControls"/>
    <ds:schemaRef ds:uri="bd4c63a1-3984-4dcf-bdd7-38c9252c0b8c"/>
  </ds:schemaRefs>
</ds:datastoreItem>
</file>

<file path=customXml/itemProps2.xml><?xml version="1.0" encoding="utf-8"?>
<ds:datastoreItem xmlns:ds="http://schemas.openxmlformats.org/officeDocument/2006/customXml" ds:itemID="{4A84074A-E96E-4E80-B88E-7AB64A1CFBD0}">
  <ds:schemaRefs>
    <ds:schemaRef ds:uri="http://schemas.microsoft.com/sharepoint/v3/contenttype/forms"/>
  </ds:schemaRefs>
</ds:datastoreItem>
</file>

<file path=customXml/itemProps3.xml><?xml version="1.0" encoding="utf-8"?>
<ds:datastoreItem xmlns:ds="http://schemas.openxmlformats.org/officeDocument/2006/customXml" ds:itemID="{5016E72D-D715-45E4-946F-EB45F4050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c63a1-3984-4dcf-bdd7-38c9252c0b8c"/>
    <ds:schemaRef ds:uri="b9ac7ab2-800a-4943-84f6-5e370f5ed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2902</Words>
  <Characters>16543</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Mehmet Yıldırım ÜÇTUĞ</dc:creator>
  <cp:keywords/>
  <dc:description/>
  <cp:lastModifiedBy>Mehmet Onur TOĞAN</cp:lastModifiedBy>
  <cp:revision>15</cp:revision>
  <dcterms:created xsi:type="dcterms:W3CDTF">2024-08-07T09:49:00Z</dcterms:created>
  <dcterms:modified xsi:type="dcterms:W3CDTF">2026-06-17T11:11:00Z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0x01010000EBFC98BF2FCA4FB9F61864121E7E20</vt:lpwstr>
  </property>
</Properties>
</file>